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71F8" w:rsidRDefault="001F71F8" w:rsidP="004F145C">
      <w:pPr>
        <w:pStyle w:val="Default"/>
        <w:jc w:val="center"/>
        <w:rPr>
          <w:b/>
          <w:bCs/>
          <w:sz w:val="30"/>
          <w:szCs w:val="30"/>
        </w:rPr>
      </w:pPr>
    </w:p>
    <w:p w:rsidR="001F71F8" w:rsidRDefault="001F71F8" w:rsidP="004F145C">
      <w:pPr>
        <w:pStyle w:val="Default"/>
        <w:jc w:val="center"/>
        <w:rPr>
          <w:b/>
          <w:bCs/>
          <w:sz w:val="30"/>
          <w:szCs w:val="30"/>
        </w:rPr>
      </w:pPr>
    </w:p>
    <w:p w:rsidR="001F71F8" w:rsidRDefault="001F71F8" w:rsidP="004F145C">
      <w:pPr>
        <w:pStyle w:val="Default"/>
        <w:jc w:val="center"/>
        <w:rPr>
          <w:b/>
          <w:bCs/>
          <w:sz w:val="30"/>
          <w:szCs w:val="30"/>
        </w:rPr>
      </w:pPr>
    </w:p>
    <w:p w:rsidR="001F71F8" w:rsidRDefault="001F71F8" w:rsidP="004F145C">
      <w:pPr>
        <w:pStyle w:val="Default"/>
        <w:jc w:val="center"/>
        <w:rPr>
          <w:b/>
          <w:bCs/>
          <w:sz w:val="30"/>
          <w:szCs w:val="30"/>
        </w:rPr>
      </w:pPr>
    </w:p>
    <w:p w:rsidR="004F145C" w:rsidRDefault="004F145C" w:rsidP="004F145C">
      <w:pPr>
        <w:pStyle w:val="Default"/>
        <w:jc w:val="center"/>
        <w:rPr>
          <w:sz w:val="30"/>
          <w:szCs w:val="30"/>
        </w:rPr>
      </w:pPr>
      <w:r>
        <w:rPr>
          <w:b/>
          <w:bCs/>
          <w:sz w:val="30"/>
          <w:szCs w:val="30"/>
        </w:rPr>
        <w:t>Child Protection Policy</w:t>
      </w:r>
    </w:p>
    <w:p w:rsidR="004F145C" w:rsidRDefault="004F145C" w:rsidP="004F145C">
      <w:pPr>
        <w:pStyle w:val="Default"/>
        <w:ind w:right="-680"/>
        <w:rPr>
          <w:sz w:val="20"/>
          <w:szCs w:val="20"/>
        </w:rPr>
      </w:pPr>
    </w:p>
    <w:p w:rsidR="004F145C" w:rsidRPr="004F145C" w:rsidRDefault="004F145C" w:rsidP="004F145C">
      <w:pPr>
        <w:pStyle w:val="Default"/>
        <w:ind w:right="-680"/>
        <w:rPr>
          <w:sz w:val="22"/>
          <w:szCs w:val="22"/>
        </w:rPr>
      </w:pPr>
      <w:r w:rsidRPr="004F145C">
        <w:rPr>
          <w:sz w:val="22"/>
          <w:szCs w:val="22"/>
        </w:rPr>
        <w:t xml:space="preserve">The Board of Management recognises that child protection and welfare considerations permeate all aspects of school life and must be reflected in all of the school’s policies, practices and activities. Accordingly, in accordance with the requirements of the Department of Education and Skills’ Child Protection Procedures for Primary and Post Primary Schools, the Board of Management of Holy Family Community School has agreed the following child protection policy: </w:t>
      </w:r>
    </w:p>
    <w:p w:rsidR="004F145C" w:rsidRPr="004F145C" w:rsidRDefault="004F145C" w:rsidP="004F145C">
      <w:pPr>
        <w:pStyle w:val="Default"/>
        <w:ind w:right="-680"/>
        <w:rPr>
          <w:sz w:val="22"/>
          <w:szCs w:val="22"/>
        </w:rPr>
      </w:pPr>
    </w:p>
    <w:p w:rsidR="004F145C" w:rsidRDefault="003973C4" w:rsidP="004F145C">
      <w:pPr>
        <w:pStyle w:val="Default"/>
        <w:rPr>
          <w:sz w:val="22"/>
          <w:szCs w:val="22"/>
        </w:rPr>
      </w:pPr>
      <w:r>
        <w:rPr>
          <w:sz w:val="22"/>
          <w:szCs w:val="22"/>
        </w:rPr>
        <w:t>1.</w:t>
      </w:r>
      <w:r>
        <w:rPr>
          <w:sz w:val="22"/>
          <w:szCs w:val="22"/>
        </w:rPr>
        <w:tab/>
      </w:r>
      <w:r w:rsidR="004F145C" w:rsidRPr="004F145C">
        <w:rPr>
          <w:sz w:val="22"/>
          <w:szCs w:val="22"/>
        </w:rPr>
        <w:t xml:space="preserve">The Board of Management has adopted and will implement fully and without modification </w:t>
      </w:r>
    </w:p>
    <w:p w:rsidR="004F145C" w:rsidRDefault="004F145C" w:rsidP="004F145C">
      <w:pPr>
        <w:pStyle w:val="Default"/>
        <w:ind w:firstLine="720"/>
        <w:rPr>
          <w:sz w:val="22"/>
          <w:szCs w:val="22"/>
        </w:rPr>
      </w:pPr>
      <w:proofErr w:type="gramStart"/>
      <w:r w:rsidRPr="004F145C">
        <w:rPr>
          <w:sz w:val="22"/>
          <w:szCs w:val="22"/>
        </w:rPr>
        <w:t>the</w:t>
      </w:r>
      <w:proofErr w:type="gramEnd"/>
      <w:r w:rsidRPr="004F145C">
        <w:rPr>
          <w:sz w:val="22"/>
          <w:szCs w:val="22"/>
        </w:rPr>
        <w:t xml:space="preserve"> Department’s Child Protection Procedures for Primary and Post Primary Schools as part </w:t>
      </w:r>
    </w:p>
    <w:p w:rsidR="004F145C" w:rsidRPr="004F145C" w:rsidRDefault="004F145C" w:rsidP="004F145C">
      <w:pPr>
        <w:pStyle w:val="Default"/>
        <w:ind w:left="720"/>
        <w:rPr>
          <w:sz w:val="22"/>
          <w:szCs w:val="22"/>
        </w:rPr>
      </w:pPr>
      <w:proofErr w:type="gramStart"/>
      <w:r w:rsidRPr="004F145C">
        <w:rPr>
          <w:sz w:val="22"/>
          <w:szCs w:val="22"/>
        </w:rPr>
        <w:t>of</w:t>
      </w:r>
      <w:proofErr w:type="gramEnd"/>
      <w:r w:rsidRPr="004F145C">
        <w:rPr>
          <w:sz w:val="22"/>
          <w:szCs w:val="22"/>
        </w:rPr>
        <w:t xml:space="preserve"> this overall child protection policy. </w:t>
      </w:r>
    </w:p>
    <w:p w:rsidR="004F145C" w:rsidRPr="001F71F8" w:rsidRDefault="004F145C" w:rsidP="004F145C">
      <w:pPr>
        <w:pStyle w:val="Default"/>
        <w:rPr>
          <w:sz w:val="18"/>
          <w:szCs w:val="18"/>
        </w:rPr>
      </w:pPr>
    </w:p>
    <w:p w:rsidR="004F145C" w:rsidRPr="004F145C" w:rsidRDefault="003973C4" w:rsidP="004F145C">
      <w:pPr>
        <w:pStyle w:val="Default"/>
        <w:ind w:left="360" w:hanging="360"/>
        <w:rPr>
          <w:sz w:val="22"/>
          <w:szCs w:val="22"/>
        </w:rPr>
      </w:pPr>
      <w:r>
        <w:rPr>
          <w:sz w:val="22"/>
          <w:szCs w:val="22"/>
        </w:rPr>
        <w:t>2.</w:t>
      </w:r>
      <w:r>
        <w:rPr>
          <w:sz w:val="22"/>
          <w:szCs w:val="22"/>
        </w:rPr>
        <w:tab/>
      </w:r>
      <w:r>
        <w:rPr>
          <w:sz w:val="22"/>
          <w:szCs w:val="22"/>
        </w:rPr>
        <w:tab/>
      </w:r>
      <w:r w:rsidR="004F145C" w:rsidRPr="004F145C">
        <w:rPr>
          <w:sz w:val="22"/>
          <w:szCs w:val="22"/>
        </w:rPr>
        <w:t>The Designated Liaison Person (DLP) is Brenda Kelly (Principal)</w:t>
      </w:r>
    </w:p>
    <w:p w:rsidR="004F145C" w:rsidRPr="001F71F8" w:rsidRDefault="004F145C" w:rsidP="004F145C">
      <w:pPr>
        <w:pStyle w:val="Default"/>
        <w:rPr>
          <w:sz w:val="18"/>
          <w:szCs w:val="18"/>
        </w:rPr>
      </w:pPr>
    </w:p>
    <w:p w:rsidR="004F145C" w:rsidRPr="004F145C" w:rsidRDefault="003973C4" w:rsidP="003973C4">
      <w:pPr>
        <w:pStyle w:val="Default"/>
        <w:ind w:left="360" w:hanging="360"/>
        <w:rPr>
          <w:sz w:val="22"/>
          <w:szCs w:val="22"/>
        </w:rPr>
      </w:pPr>
      <w:r>
        <w:rPr>
          <w:sz w:val="22"/>
          <w:szCs w:val="22"/>
        </w:rPr>
        <w:t>3.</w:t>
      </w:r>
      <w:r>
        <w:rPr>
          <w:sz w:val="22"/>
          <w:szCs w:val="22"/>
        </w:rPr>
        <w:tab/>
      </w:r>
      <w:r>
        <w:rPr>
          <w:sz w:val="22"/>
          <w:szCs w:val="22"/>
        </w:rPr>
        <w:tab/>
      </w:r>
      <w:r w:rsidR="004F145C" w:rsidRPr="004F145C">
        <w:rPr>
          <w:sz w:val="22"/>
          <w:szCs w:val="22"/>
        </w:rPr>
        <w:t xml:space="preserve">The Deputy Designated Liaison Person (Deputy DLP) is Christy Morrin (Deputy Principal) </w:t>
      </w:r>
    </w:p>
    <w:p w:rsidR="004F145C" w:rsidRPr="001F71F8" w:rsidRDefault="004F145C" w:rsidP="004F145C">
      <w:pPr>
        <w:pStyle w:val="Default"/>
        <w:rPr>
          <w:sz w:val="18"/>
          <w:szCs w:val="18"/>
        </w:rPr>
      </w:pPr>
    </w:p>
    <w:p w:rsidR="004F145C" w:rsidRPr="004F145C" w:rsidRDefault="004F145C" w:rsidP="003973C4">
      <w:pPr>
        <w:pStyle w:val="Default"/>
        <w:ind w:left="720" w:hanging="720"/>
        <w:rPr>
          <w:sz w:val="22"/>
          <w:szCs w:val="22"/>
        </w:rPr>
      </w:pPr>
      <w:r w:rsidRPr="004F145C">
        <w:rPr>
          <w:sz w:val="22"/>
          <w:szCs w:val="22"/>
        </w:rPr>
        <w:t xml:space="preserve">4. </w:t>
      </w:r>
      <w:r w:rsidR="003973C4">
        <w:rPr>
          <w:sz w:val="22"/>
          <w:szCs w:val="22"/>
        </w:rPr>
        <w:tab/>
      </w:r>
      <w:r w:rsidRPr="004F145C">
        <w:rPr>
          <w:sz w:val="22"/>
          <w:szCs w:val="22"/>
        </w:rPr>
        <w:t xml:space="preserve">In its policies, practices and activities, Holy Family Community School will adhere to the following principles of best practice in child protection and welfare: </w:t>
      </w:r>
    </w:p>
    <w:p w:rsidR="004F145C" w:rsidRPr="004F145C" w:rsidRDefault="004F145C" w:rsidP="003973C4">
      <w:pPr>
        <w:pStyle w:val="Default"/>
        <w:ind w:left="360" w:right="-680" w:firstLine="360"/>
        <w:rPr>
          <w:sz w:val="22"/>
          <w:szCs w:val="22"/>
        </w:rPr>
      </w:pPr>
      <w:r w:rsidRPr="004F145C">
        <w:rPr>
          <w:sz w:val="22"/>
          <w:szCs w:val="22"/>
        </w:rPr>
        <w:t xml:space="preserve">The school will </w:t>
      </w:r>
    </w:p>
    <w:p w:rsidR="004F145C" w:rsidRPr="003973C4" w:rsidRDefault="004F145C" w:rsidP="003973C4">
      <w:pPr>
        <w:pStyle w:val="Default"/>
        <w:numPr>
          <w:ilvl w:val="0"/>
          <w:numId w:val="4"/>
        </w:numPr>
        <w:rPr>
          <w:sz w:val="22"/>
          <w:szCs w:val="22"/>
        </w:rPr>
      </w:pPr>
      <w:r w:rsidRPr="004F145C">
        <w:rPr>
          <w:sz w:val="22"/>
          <w:szCs w:val="22"/>
        </w:rPr>
        <w:t>recognise that the protection and welfare of children is of p</w:t>
      </w:r>
      <w:r w:rsidR="003973C4">
        <w:rPr>
          <w:sz w:val="22"/>
          <w:szCs w:val="22"/>
        </w:rPr>
        <w:t xml:space="preserve">aramount importance, regardless </w:t>
      </w:r>
      <w:r w:rsidRPr="003973C4">
        <w:rPr>
          <w:sz w:val="22"/>
          <w:szCs w:val="22"/>
        </w:rPr>
        <w:t xml:space="preserve">of all other considerations; </w:t>
      </w:r>
    </w:p>
    <w:p w:rsidR="004F145C" w:rsidRPr="004F145C" w:rsidRDefault="004F145C" w:rsidP="003973C4">
      <w:pPr>
        <w:pStyle w:val="Default"/>
        <w:numPr>
          <w:ilvl w:val="0"/>
          <w:numId w:val="4"/>
        </w:numPr>
        <w:rPr>
          <w:sz w:val="22"/>
          <w:szCs w:val="22"/>
        </w:rPr>
      </w:pPr>
      <w:r w:rsidRPr="004F145C">
        <w:rPr>
          <w:sz w:val="22"/>
          <w:szCs w:val="22"/>
        </w:rPr>
        <w:t xml:space="preserve">fully co-operate with the relevant statutory authorities in relation to child protection and welfare matters </w:t>
      </w:r>
    </w:p>
    <w:p w:rsidR="004F145C" w:rsidRPr="004F145C" w:rsidRDefault="004F145C" w:rsidP="003973C4">
      <w:pPr>
        <w:pStyle w:val="Default"/>
        <w:numPr>
          <w:ilvl w:val="0"/>
          <w:numId w:val="4"/>
        </w:numPr>
        <w:rPr>
          <w:sz w:val="22"/>
          <w:szCs w:val="22"/>
        </w:rPr>
      </w:pPr>
      <w:r w:rsidRPr="004F145C">
        <w:rPr>
          <w:sz w:val="22"/>
          <w:szCs w:val="22"/>
        </w:rPr>
        <w:t xml:space="preserve">adopt safe practices to minimise the possibility of harm or accidents happening to children and protect workers from the necessity to take unnecessary risks that may leave themselves open to accusations of abuse or neglect; </w:t>
      </w:r>
    </w:p>
    <w:p w:rsidR="004F145C" w:rsidRPr="004F145C" w:rsidRDefault="004F145C" w:rsidP="003973C4">
      <w:pPr>
        <w:pStyle w:val="Default"/>
        <w:numPr>
          <w:ilvl w:val="0"/>
          <w:numId w:val="4"/>
        </w:numPr>
        <w:rPr>
          <w:sz w:val="22"/>
          <w:szCs w:val="22"/>
        </w:rPr>
      </w:pPr>
      <w:r w:rsidRPr="004F145C">
        <w:rPr>
          <w:sz w:val="22"/>
          <w:szCs w:val="22"/>
        </w:rPr>
        <w:t xml:space="preserve">develop a practice of openness with parents and encourage parental involvement in the education of their children; and </w:t>
      </w:r>
    </w:p>
    <w:p w:rsidR="004F145C" w:rsidRPr="004F145C" w:rsidRDefault="004F145C" w:rsidP="003973C4">
      <w:pPr>
        <w:pStyle w:val="Default"/>
        <w:numPr>
          <w:ilvl w:val="0"/>
          <w:numId w:val="4"/>
        </w:numPr>
        <w:rPr>
          <w:sz w:val="22"/>
          <w:szCs w:val="22"/>
        </w:rPr>
      </w:pPr>
      <w:proofErr w:type="gramStart"/>
      <w:r w:rsidRPr="004F145C">
        <w:rPr>
          <w:sz w:val="22"/>
          <w:szCs w:val="22"/>
        </w:rPr>
        <w:t>fully</w:t>
      </w:r>
      <w:proofErr w:type="gramEnd"/>
      <w:r w:rsidRPr="004F145C">
        <w:rPr>
          <w:sz w:val="22"/>
          <w:szCs w:val="22"/>
        </w:rPr>
        <w:t xml:space="preserve"> respect confidentiality requirements in dealing with child protection matters. </w:t>
      </w:r>
    </w:p>
    <w:p w:rsidR="004F145C" w:rsidRPr="004F145C" w:rsidRDefault="004F145C" w:rsidP="003973C4">
      <w:pPr>
        <w:pStyle w:val="Default"/>
        <w:ind w:left="720"/>
        <w:rPr>
          <w:sz w:val="22"/>
          <w:szCs w:val="22"/>
        </w:rPr>
      </w:pPr>
      <w:r w:rsidRPr="004F145C">
        <w:rPr>
          <w:sz w:val="22"/>
          <w:szCs w:val="22"/>
        </w:rPr>
        <w:t xml:space="preserve">The school will also adhere to the above principles in relation to any adult pupil with a special vulnerability. </w:t>
      </w:r>
    </w:p>
    <w:p w:rsidR="004F145C" w:rsidRPr="001F71F8" w:rsidRDefault="004F145C" w:rsidP="004F145C">
      <w:pPr>
        <w:pStyle w:val="Default"/>
        <w:ind w:left="360"/>
        <w:rPr>
          <w:sz w:val="18"/>
          <w:szCs w:val="18"/>
        </w:rPr>
      </w:pPr>
    </w:p>
    <w:p w:rsidR="004F145C" w:rsidRPr="004F145C" w:rsidRDefault="004F145C" w:rsidP="004F145C">
      <w:pPr>
        <w:pStyle w:val="Default"/>
        <w:ind w:right="-680"/>
        <w:rPr>
          <w:sz w:val="22"/>
          <w:szCs w:val="22"/>
        </w:rPr>
      </w:pPr>
      <w:r w:rsidRPr="004F145C">
        <w:rPr>
          <w:sz w:val="22"/>
          <w:szCs w:val="22"/>
        </w:rPr>
        <w:t xml:space="preserve">5. </w:t>
      </w:r>
      <w:r w:rsidR="003973C4">
        <w:rPr>
          <w:sz w:val="22"/>
          <w:szCs w:val="22"/>
        </w:rPr>
        <w:tab/>
      </w:r>
      <w:r w:rsidRPr="004F145C">
        <w:rPr>
          <w:sz w:val="22"/>
          <w:szCs w:val="22"/>
        </w:rPr>
        <w:t xml:space="preserve">The Board has ensured that the necessary policies, protocols or practices as appropriate are in </w:t>
      </w:r>
    </w:p>
    <w:p w:rsidR="004F145C" w:rsidRPr="004F145C" w:rsidRDefault="004F145C" w:rsidP="003973C4">
      <w:pPr>
        <w:pStyle w:val="Default"/>
        <w:ind w:left="360" w:right="-680" w:firstLine="360"/>
        <w:rPr>
          <w:sz w:val="22"/>
          <w:szCs w:val="22"/>
        </w:rPr>
      </w:pPr>
      <w:proofErr w:type="gramStart"/>
      <w:r w:rsidRPr="004F145C">
        <w:rPr>
          <w:sz w:val="22"/>
          <w:szCs w:val="22"/>
        </w:rPr>
        <w:t>place</w:t>
      </w:r>
      <w:proofErr w:type="gramEnd"/>
      <w:r w:rsidRPr="004F145C">
        <w:rPr>
          <w:sz w:val="22"/>
          <w:szCs w:val="22"/>
        </w:rPr>
        <w:t xml:space="preserve"> in respect of each of the listed items below: </w:t>
      </w:r>
    </w:p>
    <w:p w:rsidR="004F145C" w:rsidRPr="004F145C" w:rsidRDefault="004F145C" w:rsidP="004F145C">
      <w:pPr>
        <w:pStyle w:val="Default"/>
        <w:ind w:left="720" w:hanging="360"/>
        <w:rPr>
          <w:sz w:val="22"/>
          <w:szCs w:val="22"/>
        </w:rPr>
      </w:pPr>
      <w:r w:rsidRPr="004F145C">
        <w:rPr>
          <w:sz w:val="22"/>
          <w:szCs w:val="22"/>
        </w:rPr>
        <w:t xml:space="preserve"> </w:t>
      </w:r>
      <w:r w:rsidR="003973C4">
        <w:rPr>
          <w:sz w:val="22"/>
          <w:szCs w:val="22"/>
        </w:rPr>
        <w:tab/>
      </w:r>
      <w:proofErr w:type="gramStart"/>
      <w:r w:rsidRPr="004F145C">
        <w:rPr>
          <w:sz w:val="22"/>
          <w:szCs w:val="22"/>
        </w:rPr>
        <w:t>the</w:t>
      </w:r>
      <w:proofErr w:type="gramEnd"/>
      <w:r w:rsidRPr="004F145C">
        <w:rPr>
          <w:sz w:val="22"/>
          <w:szCs w:val="22"/>
        </w:rPr>
        <w:t xml:space="preserve"> Code of Behaviour, Anti-bullying Policy, Pupil Attendance Strategy, Supervision of </w:t>
      </w:r>
    </w:p>
    <w:p w:rsidR="004F145C" w:rsidRPr="004F145C" w:rsidRDefault="004F145C" w:rsidP="003973C4">
      <w:pPr>
        <w:pStyle w:val="Default"/>
        <w:ind w:left="720"/>
        <w:rPr>
          <w:sz w:val="22"/>
          <w:szCs w:val="22"/>
        </w:rPr>
      </w:pPr>
      <w:r w:rsidRPr="004F145C">
        <w:rPr>
          <w:sz w:val="22"/>
          <w:szCs w:val="22"/>
        </w:rPr>
        <w:t xml:space="preserve">Pupils, Sporting Activities, School Outings, </w:t>
      </w:r>
      <w:proofErr w:type="gramStart"/>
      <w:r w:rsidRPr="004F145C">
        <w:rPr>
          <w:sz w:val="22"/>
          <w:szCs w:val="22"/>
        </w:rPr>
        <w:t>Pupil</w:t>
      </w:r>
      <w:proofErr w:type="gramEnd"/>
      <w:r w:rsidRPr="004F145C">
        <w:rPr>
          <w:sz w:val="22"/>
          <w:szCs w:val="22"/>
        </w:rPr>
        <w:t xml:space="preserve"> Work Placements at post primary etc.</w:t>
      </w:r>
    </w:p>
    <w:p w:rsidR="004F145C" w:rsidRPr="001F71F8" w:rsidRDefault="004F145C" w:rsidP="004F145C">
      <w:pPr>
        <w:pStyle w:val="Default"/>
        <w:rPr>
          <w:sz w:val="18"/>
          <w:szCs w:val="18"/>
        </w:rPr>
      </w:pPr>
    </w:p>
    <w:p w:rsidR="004F145C" w:rsidRPr="004F145C" w:rsidRDefault="004F145C" w:rsidP="003973C4">
      <w:pPr>
        <w:pStyle w:val="Default"/>
        <w:ind w:left="720" w:hanging="720"/>
        <w:rPr>
          <w:sz w:val="22"/>
          <w:szCs w:val="22"/>
        </w:rPr>
      </w:pPr>
      <w:r w:rsidRPr="004F145C">
        <w:rPr>
          <w:sz w:val="22"/>
          <w:szCs w:val="22"/>
        </w:rPr>
        <w:t xml:space="preserve">6. </w:t>
      </w:r>
      <w:r w:rsidR="003973C4">
        <w:rPr>
          <w:sz w:val="22"/>
          <w:szCs w:val="22"/>
        </w:rPr>
        <w:tab/>
      </w:r>
      <w:r w:rsidRPr="004F145C">
        <w:rPr>
          <w:sz w:val="22"/>
          <w:szCs w:val="22"/>
        </w:rPr>
        <w:t xml:space="preserve">This policy has been made available to school personnel and the Parents’ Association and is readily accessible to parents on request. A copy of this policy will be made available to the Department and the patron if requested. </w:t>
      </w:r>
    </w:p>
    <w:p w:rsidR="004F145C" w:rsidRPr="001F71F8" w:rsidRDefault="004F145C" w:rsidP="004F145C">
      <w:pPr>
        <w:pStyle w:val="Default"/>
        <w:rPr>
          <w:sz w:val="18"/>
          <w:szCs w:val="18"/>
        </w:rPr>
      </w:pPr>
    </w:p>
    <w:p w:rsidR="004F145C" w:rsidRPr="004F145C" w:rsidRDefault="004F145C" w:rsidP="004F145C">
      <w:pPr>
        <w:pStyle w:val="Default"/>
        <w:ind w:left="360" w:hanging="360"/>
        <w:rPr>
          <w:sz w:val="22"/>
          <w:szCs w:val="22"/>
        </w:rPr>
      </w:pPr>
      <w:r w:rsidRPr="004F145C">
        <w:rPr>
          <w:sz w:val="22"/>
          <w:szCs w:val="22"/>
        </w:rPr>
        <w:t xml:space="preserve">7. </w:t>
      </w:r>
      <w:r w:rsidR="003973C4">
        <w:rPr>
          <w:sz w:val="22"/>
          <w:szCs w:val="22"/>
        </w:rPr>
        <w:tab/>
      </w:r>
      <w:r w:rsidR="003973C4">
        <w:rPr>
          <w:sz w:val="22"/>
          <w:szCs w:val="22"/>
        </w:rPr>
        <w:tab/>
      </w:r>
      <w:r w:rsidRPr="004F145C">
        <w:rPr>
          <w:sz w:val="22"/>
          <w:szCs w:val="22"/>
        </w:rPr>
        <w:t xml:space="preserve">This policy will be reviewed by the Board of Management once in every school year. </w:t>
      </w:r>
    </w:p>
    <w:p w:rsidR="004F145C" w:rsidRPr="004F145C" w:rsidRDefault="004F145C" w:rsidP="004F145C">
      <w:pPr>
        <w:pStyle w:val="Default"/>
        <w:rPr>
          <w:sz w:val="22"/>
          <w:szCs w:val="22"/>
        </w:rPr>
      </w:pPr>
    </w:p>
    <w:p w:rsidR="004F145C" w:rsidRPr="004F145C" w:rsidRDefault="004F145C" w:rsidP="004F145C">
      <w:pPr>
        <w:pStyle w:val="Default"/>
        <w:ind w:left="360" w:right="-680" w:hanging="360"/>
        <w:rPr>
          <w:sz w:val="22"/>
          <w:szCs w:val="22"/>
        </w:rPr>
      </w:pPr>
      <w:r w:rsidRPr="004F145C">
        <w:rPr>
          <w:sz w:val="22"/>
          <w:szCs w:val="22"/>
        </w:rPr>
        <w:t xml:space="preserve">This policy was adopted by the Board of Management on </w:t>
      </w:r>
      <w:r w:rsidR="00DE7C44">
        <w:rPr>
          <w:sz w:val="22"/>
          <w:szCs w:val="22"/>
        </w:rPr>
        <w:t>13</w:t>
      </w:r>
      <w:r w:rsidR="00DE7C44" w:rsidRPr="00DE7C44">
        <w:rPr>
          <w:sz w:val="22"/>
          <w:szCs w:val="22"/>
          <w:vertAlign w:val="superscript"/>
        </w:rPr>
        <w:t>th</w:t>
      </w:r>
      <w:r w:rsidR="00DE7C44">
        <w:rPr>
          <w:sz w:val="22"/>
          <w:szCs w:val="22"/>
        </w:rPr>
        <w:t xml:space="preserve"> September, 2016.</w:t>
      </w:r>
      <w:bookmarkStart w:id="0" w:name="_GoBack"/>
      <w:bookmarkEnd w:id="0"/>
    </w:p>
    <w:p w:rsidR="003973C4" w:rsidRDefault="003973C4" w:rsidP="004F145C">
      <w:pPr>
        <w:pStyle w:val="Default"/>
        <w:ind w:left="360" w:right="-680" w:hanging="360"/>
        <w:rPr>
          <w:sz w:val="22"/>
          <w:szCs w:val="22"/>
        </w:rPr>
      </w:pPr>
    </w:p>
    <w:p w:rsidR="003973C4" w:rsidRDefault="003973C4" w:rsidP="004F145C">
      <w:pPr>
        <w:pStyle w:val="Default"/>
        <w:ind w:left="360" w:right="-680" w:hanging="360"/>
        <w:rPr>
          <w:sz w:val="22"/>
          <w:szCs w:val="22"/>
        </w:rPr>
      </w:pPr>
    </w:p>
    <w:p w:rsidR="004F145C" w:rsidRPr="004F145C" w:rsidRDefault="004F145C" w:rsidP="004F145C">
      <w:pPr>
        <w:pStyle w:val="Default"/>
        <w:ind w:left="360" w:right="-680" w:hanging="360"/>
        <w:rPr>
          <w:sz w:val="22"/>
          <w:szCs w:val="22"/>
        </w:rPr>
      </w:pPr>
      <w:r w:rsidRPr="004F145C">
        <w:rPr>
          <w:sz w:val="22"/>
          <w:szCs w:val="22"/>
        </w:rPr>
        <w:t xml:space="preserve">Signed: _________________________ </w:t>
      </w:r>
      <w:r w:rsidR="003973C4">
        <w:rPr>
          <w:sz w:val="22"/>
          <w:szCs w:val="22"/>
        </w:rPr>
        <w:tab/>
      </w:r>
      <w:r w:rsidR="001F71F8">
        <w:rPr>
          <w:sz w:val="22"/>
          <w:szCs w:val="22"/>
        </w:rPr>
        <w:tab/>
      </w:r>
      <w:r w:rsidRPr="004F145C">
        <w:rPr>
          <w:sz w:val="22"/>
          <w:szCs w:val="22"/>
        </w:rPr>
        <w:t xml:space="preserve">Signed: __________________________ </w:t>
      </w:r>
    </w:p>
    <w:p w:rsidR="004F145C" w:rsidRPr="004F145C" w:rsidRDefault="004F145C" w:rsidP="004F145C">
      <w:pPr>
        <w:pStyle w:val="Default"/>
        <w:ind w:left="360" w:right="-680" w:hanging="360"/>
        <w:rPr>
          <w:sz w:val="22"/>
          <w:szCs w:val="22"/>
        </w:rPr>
      </w:pPr>
      <w:r w:rsidRPr="004F145C">
        <w:rPr>
          <w:sz w:val="22"/>
          <w:szCs w:val="22"/>
        </w:rPr>
        <w:t xml:space="preserve">Chairperson of Board of Management </w:t>
      </w:r>
      <w:r w:rsidR="003973C4">
        <w:rPr>
          <w:sz w:val="22"/>
          <w:szCs w:val="22"/>
        </w:rPr>
        <w:tab/>
      </w:r>
      <w:r w:rsidR="001F71F8">
        <w:rPr>
          <w:sz w:val="22"/>
          <w:szCs w:val="22"/>
        </w:rPr>
        <w:tab/>
      </w:r>
      <w:r w:rsidRPr="004F145C">
        <w:rPr>
          <w:sz w:val="22"/>
          <w:szCs w:val="22"/>
        </w:rPr>
        <w:t xml:space="preserve">Principal </w:t>
      </w:r>
    </w:p>
    <w:p w:rsidR="003973C4" w:rsidRDefault="003973C4" w:rsidP="004F145C">
      <w:pPr>
        <w:pStyle w:val="Default"/>
        <w:ind w:left="360" w:right="-680" w:hanging="360"/>
        <w:rPr>
          <w:sz w:val="22"/>
          <w:szCs w:val="22"/>
        </w:rPr>
      </w:pPr>
    </w:p>
    <w:p w:rsidR="003973C4" w:rsidRDefault="003973C4" w:rsidP="004F145C">
      <w:pPr>
        <w:pStyle w:val="Default"/>
        <w:ind w:left="360" w:right="-680" w:hanging="360"/>
        <w:rPr>
          <w:sz w:val="22"/>
          <w:szCs w:val="22"/>
        </w:rPr>
      </w:pPr>
    </w:p>
    <w:p w:rsidR="004F145C" w:rsidRPr="004F145C" w:rsidRDefault="004F145C" w:rsidP="004F145C">
      <w:pPr>
        <w:pStyle w:val="Default"/>
        <w:ind w:left="360" w:right="-680" w:hanging="360"/>
        <w:rPr>
          <w:sz w:val="22"/>
          <w:szCs w:val="22"/>
        </w:rPr>
      </w:pPr>
      <w:r w:rsidRPr="004F145C">
        <w:rPr>
          <w:sz w:val="22"/>
          <w:szCs w:val="22"/>
        </w:rPr>
        <w:t xml:space="preserve">Date: __________________________ </w:t>
      </w:r>
      <w:r w:rsidR="003973C4">
        <w:rPr>
          <w:sz w:val="22"/>
          <w:szCs w:val="22"/>
        </w:rPr>
        <w:tab/>
      </w:r>
      <w:r w:rsidR="001F71F8">
        <w:rPr>
          <w:sz w:val="22"/>
          <w:szCs w:val="22"/>
        </w:rPr>
        <w:tab/>
      </w:r>
      <w:r w:rsidRPr="004F145C">
        <w:rPr>
          <w:sz w:val="22"/>
          <w:szCs w:val="22"/>
        </w:rPr>
        <w:t xml:space="preserve">Date: __________________________ </w:t>
      </w:r>
    </w:p>
    <w:p w:rsidR="003973C4" w:rsidRDefault="003973C4" w:rsidP="004F145C"/>
    <w:p w:rsidR="003973C4" w:rsidRDefault="003973C4" w:rsidP="004F145C"/>
    <w:p w:rsidR="00EC0EF0" w:rsidRPr="004F145C" w:rsidRDefault="004F145C" w:rsidP="004F145C">
      <w:r w:rsidRPr="004F145C">
        <w:t xml:space="preserve">Date of next review: </w:t>
      </w:r>
      <w:r w:rsidR="00DE7C44">
        <w:t>September, 2017</w:t>
      </w:r>
    </w:p>
    <w:sectPr w:rsidR="00EC0EF0" w:rsidRPr="004F145C" w:rsidSect="001F71F8">
      <w:pgSz w:w="11906" w:h="16838"/>
      <w:pgMar w:top="1134"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62043"/>
    <w:multiLevelType w:val="hybridMultilevel"/>
    <w:tmpl w:val="BDCCC3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nsid w:val="09250ECA"/>
    <w:multiLevelType w:val="hybridMultilevel"/>
    <w:tmpl w:val="3DFAF80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
    <w:nsid w:val="3E184DEF"/>
    <w:multiLevelType w:val="hybridMultilevel"/>
    <w:tmpl w:val="5D0E513A"/>
    <w:lvl w:ilvl="0" w:tplc="84FC3D4E">
      <w:start w:val="1"/>
      <w:numFmt w:val="bullet"/>
      <w:lvlText w:val="•"/>
      <w:lvlJc w:val="left"/>
      <w:pPr>
        <w:ind w:left="1080" w:hanging="360"/>
      </w:pPr>
      <w:rPr>
        <w:rFonts w:ascii="Times New Roman" w:eastAsiaTheme="minorHAnsi" w:hAnsi="Times New Roman" w:cs="Times New Roman"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
    <w:nsid w:val="5C8E06A6"/>
    <w:multiLevelType w:val="hybridMultilevel"/>
    <w:tmpl w:val="070241B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20"/>
  <w:drawingGridHorizontalSpacing w:val="113"/>
  <w:drawingGridVerticalSpacing w:val="11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45C"/>
    <w:rsid w:val="00012BD9"/>
    <w:rsid w:val="00042A66"/>
    <w:rsid w:val="000B33F2"/>
    <w:rsid w:val="001F71F8"/>
    <w:rsid w:val="002257E2"/>
    <w:rsid w:val="00387F62"/>
    <w:rsid w:val="003973C4"/>
    <w:rsid w:val="00432E57"/>
    <w:rsid w:val="004F145C"/>
    <w:rsid w:val="005B0BF8"/>
    <w:rsid w:val="005F412B"/>
    <w:rsid w:val="00601E57"/>
    <w:rsid w:val="006823CA"/>
    <w:rsid w:val="00746FFE"/>
    <w:rsid w:val="007B3B6A"/>
    <w:rsid w:val="007D5AB7"/>
    <w:rsid w:val="008678AF"/>
    <w:rsid w:val="00876F83"/>
    <w:rsid w:val="008B2BA9"/>
    <w:rsid w:val="00922FB7"/>
    <w:rsid w:val="009C5688"/>
    <w:rsid w:val="009D59DB"/>
    <w:rsid w:val="009E1458"/>
    <w:rsid w:val="00A441B5"/>
    <w:rsid w:val="00AF1B6A"/>
    <w:rsid w:val="00C171D9"/>
    <w:rsid w:val="00DE7C4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BD9"/>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B2BA9"/>
    <w:pPr>
      <w:spacing w:after="0" w:line="240" w:lineRule="auto"/>
    </w:pPr>
  </w:style>
  <w:style w:type="paragraph" w:customStyle="1" w:styleId="Default">
    <w:name w:val="Default"/>
    <w:rsid w:val="004F145C"/>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1F71F8"/>
    <w:rPr>
      <w:rFonts w:ascii="Tahoma" w:hAnsi="Tahoma" w:cs="Tahoma"/>
      <w:sz w:val="16"/>
      <w:szCs w:val="16"/>
    </w:rPr>
  </w:style>
  <w:style w:type="character" w:customStyle="1" w:styleId="BalloonTextChar">
    <w:name w:val="Balloon Text Char"/>
    <w:basedOn w:val="DefaultParagraphFont"/>
    <w:link w:val="BalloonText"/>
    <w:uiPriority w:val="99"/>
    <w:semiHidden/>
    <w:rsid w:val="001F71F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BD9"/>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B2BA9"/>
    <w:pPr>
      <w:spacing w:after="0" w:line="240" w:lineRule="auto"/>
    </w:pPr>
  </w:style>
  <w:style w:type="paragraph" w:customStyle="1" w:styleId="Default">
    <w:name w:val="Default"/>
    <w:rsid w:val="004F145C"/>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1F71F8"/>
    <w:rPr>
      <w:rFonts w:ascii="Tahoma" w:hAnsi="Tahoma" w:cs="Tahoma"/>
      <w:sz w:val="16"/>
      <w:szCs w:val="16"/>
    </w:rPr>
  </w:style>
  <w:style w:type="character" w:customStyle="1" w:styleId="BalloonTextChar">
    <w:name w:val="Balloon Text Char"/>
    <w:basedOn w:val="DefaultParagraphFont"/>
    <w:link w:val="BalloonText"/>
    <w:uiPriority w:val="99"/>
    <w:semiHidden/>
    <w:rsid w:val="001F71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419</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Kelly</dc:creator>
  <cp:lastModifiedBy>Brenda Kelly</cp:lastModifiedBy>
  <cp:revision>2</cp:revision>
  <cp:lastPrinted>2013-10-08T14:59:00Z</cp:lastPrinted>
  <dcterms:created xsi:type="dcterms:W3CDTF">2016-09-13T15:30:00Z</dcterms:created>
  <dcterms:modified xsi:type="dcterms:W3CDTF">2016-09-13T15:30:00Z</dcterms:modified>
</cp:coreProperties>
</file>