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5B76" w:rsidRPr="005E4144" w:rsidRDefault="0060013C" w:rsidP="00E971E7">
      <w:pPr>
        <w:spacing w:after="0"/>
        <w:jc w:val="center"/>
        <w:rPr>
          <w:rFonts w:ascii="Lucida Bright" w:hAnsi="Lucida Bright" w:cs="Arial"/>
          <w:b/>
          <w:sz w:val="72"/>
          <w:szCs w:val="72"/>
        </w:rPr>
      </w:pPr>
      <w:r w:rsidRPr="005E4144">
        <w:rPr>
          <w:rFonts w:ascii="Lucida Bright" w:hAnsi="Lucida Bright" w:cs="Arial"/>
          <w:b/>
          <w:sz w:val="72"/>
          <w:szCs w:val="72"/>
        </w:rPr>
        <w:t>Holy Family</w:t>
      </w:r>
      <w:r w:rsidR="002313D5" w:rsidRPr="005E4144">
        <w:rPr>
          <w:rFonts w:ascii="Lucida Bright" w:hAnsi="Lucida Bright" w:cs="Arial"/>
          <w:b/>
          <w:sz w:val="72"/>
          <w:szCs w:val="72"/>
        </w:rPr>
        <w:t xml:space="preserve"> Community School</w:t>
      </w:r>
    </w:p>
    <w:p w:rsidR="001A5041" w:rsidRPr="005E4144" w:rsidRDefault="00575899" w:rsidP="00E971E7">
      <w:pPr>
        <w:spacing w:after="0"/>
        <w:jc w:val="center"/>
        <w:rPr>
          <w:rFonts w:ascii="Arial" w:hAnsi="Arial" w:cs="Arial"/>
          <w:b/>
          <w:sz w:val="56"/>
          <w:szCs w:val="56"/>
        </w:rPr>
      </w:pPr>
      <w:r w:rsidRPr="005E4144">
        <w:rPr>
          <w:rFonts w:ascii="Lucida Bright" w:hAnsi="Lucida Bright" w:cs="Arial"/>
          <w:b/>
          <w:sz w:val="72"/>
          <w:szCs w:val="72"/>
        </w:rPr>
        <w:t>Rathcoole, Co. Dublin</w:t>
      </w:r>
      <w:r w:rsidR="00CF26B3" w:rsidRPr="005E4144">
        <w:rPr>
          <w:rFonts w:ascii="Arial" w:hAnsi="Arial" w:cs="Arial"/>
          <w:b/>
          <w:sz w:val="56"/>
          <w:szCs w:val="56"/>
        </w:rPr>
        <w:t xml:space="preserve"> </w:t>
      </w:r>
    </w:p>
    <w:p w:rsidR="00171015" w:rsidRDefault="005E4144" w:rsidP="00E971E7">
      <w:pPr>
        <w:spacing w:after="0"/>
        <w:jc w:val="center"/>
        <w:rPr>
          <w:rFonts w:ascii="Myriad Pro" w:hAnsi="Myriad Pro" w:cs="Arial"/>
          <w:color w:val="045199"/>
          <w:sz w:val="56"/>
          <w:szCs w:val="56"/>
        </w:rPr>
      </w:pPr>
      <w:r w:rsidRPr="005E4144">
        <w:rPr>
          <w:noProof/>
          <w:sz w:val="72"/>
          <w:szCs w:val="72"/>
          <w:lang w:val="en-GB" w:eastAsia="en-GB"/>
        </w:rPr>
        <w:drawing>
          <wp:anchor distT="0" distB="0" distL="114300" distR="114300" simplePos="0" relativeHeight="251650048" behindDoc="1" locked="0" layoutInCell="1" allowOverlap="1">
            <wp:simplePos x="0" y="0"/>
            <wp:positionH relativeFrom="column">
              <wp:posOffset>3479762</wp:posOffset>
            </wp:positionH>
            <wp:positionV relativeFrom="paragraph">
              <wp:posOffset>193306</wp:posOffset>
            </wp:positionV>
            <wp:extent cx="1795145" cy="2901315"/>
            <wp:effectExtent l="0" t="0" r="0" b="0"/>
            <wp:wrapTight wrapText="bothSides">
              <wp:wrapPolygon edited="0">
                <wp:start x="0" y="0"/>
                <wp:lineTo x="0" y="21416"/>
                <wp:lineTo x="21317" y="21416"/>
                <wp:lineTo x="21317"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HFCS logo 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5145" cy="2901315"/>
                    </a:xfrm>
                    <a:prstGeom prst="rect">
                      <a:avLst/>
                    </a:prstGeom>
                  </pic:spPr>
                </pic:pic>
              </a:graphicData>
            </a:graphic>
          </wp:anchor>
        </w:drawing>
      </w:r>
    </w:p>
    <w:p w:rsidR="008D6A45" w:rsidRDefault="008D6A45" w:rsidP="00E971E7">
      <w:pPr>
        <w:spacing w:after="0"/>
        <w:jc w:val="center"/>
        <w:rPr>
          <w:rFonts w:ascii="Myriad Pro" w:hAnsi="Myriad Pro" w:cs="Arial"/>
          <w:color w:val="045199"/>
          <w:sz w:val="56"/>
          <w:szCs w:val="56"/>
        </w:rPr>
      </w:pPr>
    </w:p>
    <w:p w:rsidR="00171015" w:rsidRDefault="00171015" w:rsidP="00E971E7">
      <w:pPr>
        <w:spacing w:after="0"/>
        <w:jc w:val="center"/>
        <w:rPr>
          <w:rFonts w:ascii="Myriad Pro" w:hAnsi="Myriad Pro" w:cs="Arial"/>
          <w:color w:val="045199"/>
          <w:sz w:val="56"/>
          <w:szCs w:val="56"/>
        </w:rPr>
      </w:pPr>
    </w:p>
    <w:p w:rsidR="00805B76" w:rsidRDefault="00805B76" w:rsidP="00E971E7">
      <w:pPr>
        <w:spacing w:after="0"/>
        <w:jc w:val="center"/>
        <w:rPr>
          <w:rFonts w:ascii="Arial" w:hAnsi="Arial" w:cs="Arial"/>
          <w:sz w:val="56"/>
          <w:szCs w:val="56"/>
        </w:rPr>
      </w:pPr>
    </w:p>
    <w:p w:rsidR="00805B76" w:rsidRDefault="00805B76" w:rsidP="00E971E7">
      <w:pPr>
        <w:spacing w:after="0"/>
        <w:jc w:val="center"/>
        <w:rPr>
          <w:rFonts w:ascii="Arial" w:hAnsi="Arial" w:cs="Arial"/>
          <w:sz w:val="56"/>
          <w:szCs w:val="56"/>
        </w:rPr>
      </w:pPr>
    </w:p>
    <w:p w:rsidR="00805B76" w:rsidRDefault="00805B76" w:rsidP="00E971E7">
      <w:pPr>
        <w:spacing w:after="0"/>
        <w:jc w:val="center"/>
        <w:rPr>
          <w:rFonts w:ascii="Arial" w:hAnsi="Arial" w:cs="Arial"/>
          <w:sz w:val="56"/>
          <w:szCs w:val="56"/>
        </w:rPr>
      </w:pPr>
    </w:p>
    <w:p w:rsidR="005E4144" w:rsidRDefault="005E4144" w:rsidP="00E971E7">
      <w:pPr>
        <w:spacing w:after="0"/>
        <w:jc w:val="center"/>
        <w:rPr>
          <w:rFonts w:ascii="Arial" w:hAnsi="Arial" w:cs="Arial"/>
          <w:sz w:val="56"/>
          <w:szCs w:val="56"/>
        </w:rPr>
      </w:pPr>
    </w:p>
    <w:p w:rsidR="00CF26B3" w:rsidRPr="005E4144" w:rsidRDefault="004B35AC" w:rsidP="00E971E7">
      <w:pPr>
        <w:spacing w:after="0"/>
        <w:jc w:val="center"/>
        <w:rPr>
          <w:rFonts w:ascii="Lucida Bright" w:hAnsi="Lucida Bright" w:cs="Arial"/>
          <w:b/>
          <w:sz w:val="56"/>
          <w:szCs w:val="56"/>
        </w:rPr>
      </w:pPr>
      <w:r>
        <w:rPr>
          <w:rFonts w:ascii="Lucida Bright" w:hAnsi="Lucida Bright" w:cs="Arial"/>
          <w:b/>
          <w:sz w:val="56"/>
          <w:szCs w:val="56"/>
        </w:rPr>
        <w:t>Strategic</w:t>
      </w:r>
      <w:r w:rsidR="00B25119" w:rsidRPr="005E4144">
        <w:rPr>
          <w:rFonts w:ascii="Lucida Bright" w:hAnsi="Lucida Bright" w:cs="Arial"/>
          <w:b/>
          <w:sz w:val="56"/>
          <w:szCs w:val="56"/>
        </w:rPr>
        <w:t xml:space="preserve"> </w:t>
      </w:r>
      <w:r w:rsidR="00CF26B3" w:rsidRPr="005E4144">
        <w:rPr>
          <w:rFonts w:ascii="Lucida Bright" w:hAnsi="Lucida Bright" w:cs="Arial"/>
          <w:b/>
          <w:sz w:val="56"/>
          <w:szCs w:val="56"/>
        </w:rPr>
        <w:t>Plan</w:t>
      </w:r>
    </w:p>
    <w:p w:rsidR="00745D83" w:rsidRPr="005E4144" w:rsidRDefault="00745D83" w:rsidP="00E971E7">
      <w:pPr>
        <w:spacing w:after="0"/>
        <w:jc w:val="center"/>
        <w:rPr>
          <w:rFonts w:ascii="Lucida Bright" w:hAnsi="Lucida Bright" w:cs="Arial"/>
          <w:b/>
          <w:sz w:val="56"/>
          <w:szCs w:val="56"/>
        </w:rPr>
      </w:pPr>
      <w:r w:rsidRPr="005E4144">
        <w:rPr>
          <w:rFonts w:ascii="Lucida Bright" w:hAnsi="Lucida Bright" w:cs="Arial"/>
          <w:b/>
          <w:sz w:val="56"/>
          <w:szCs w:val="56"/>
        </w:rPr>
        <w:t>2017 to 2021</w:t>
      </w:r>
    </w:p>
    <w:sdt>
      <w:sdtPr>
        <w:rPr>
          <w:rFonts w:ascii="Arial" w:eastAsiaTheme="minorHAnsi" w:hAnsi="Arial" w:cs="Arial"/>
          <w:b w:val="0"/>
          <w:bCs w:val="0"/>
          <w:color w:val="auto"/>
          <w:sz w:val="22"/>
          <w:szCs w:val="22"/>
          <w:lang w:val="en-IE" w:eastAsia="en-US"/>
        </w:rPr>
        <w:id w:val="-1594468637"/>
        <w:docPartObj>
          <w:docPartGallery w:val="Table of Contents"/>
          <w:docPartUnique/>
        </w:docPartObj>
      </w:sdtPr>
      <w:sdtEndPr>
        <w:rPr>
          <w:noProof/>
        </w:rPr>
      </w:sdtEndPr>
      <w:sdtContent>
        <w:p w:rsidR="00A97670" w:rsidRPr="00710DB2" w:rsidRDefault="005F03C6" w:rsidP="00A97670">
          <w:pPr>
            <w:pStyle w:val="TOCHeading"/>
            <w:rPr>
              <w:rFonts w:ascii="Arial" w:eastAsiaTheme="minorHAnsi" w:hAnsi="Arial" w:cs="Arial"/>
              <w:b w:val="0"/>
              <w:bCs w:val="0"/>
              <w:color w:val="auto"/>
              <w:sz w:val="32"/>
              <w:szCs w:val="22"/>
              <w:lang w:val="en-IE" w:eastAsia="en-US"/>
            </w:rPr>
          </w:pPr>
          <w:r w:rsidRPr="00710DB2">
            <w:rPr>
              <w:rFonts w:ascii="Arial" w:eastAsiaTheme="minorHAnsi" w:hAnsi="Arial" w:cs="Arial"/>
              <w:b w:val="0"/>
              <w:bCs w:val="0"/>
              <w:color w:val="auto"/>
              <w:sz w:val="32"/>
              <w:szCs w:val="22"/>
              <w:lang w:val="en-IE" w:eastAsia="en-US"/>
            </w:rPr>
            <w:t>Table of Contents</w:t>
          </w:r>
        </w:p>
        <w:p w:rsidR="00D21670" w:rsidRDefault="007341CD">
          <w:pPr>
            <w:pStyle w:val="TOC1"/>
            <w:tabs>
              <w:tab w:val="left" w:pos="440"/>
              <w:tab w:val="right" w:leader="dot" w:pos="13948"/>
            </w:tabs>
            <w:rPr>
              <w:rFonts w:eastAsiaTheme="minorEastAsia"/>
              <w:noProof/>
              <w:lang w:eastAsia="en-IE"/>
            </w:rPr>
          </w:pPr>
          <w:r w:rsidRPr="00067C3E">
            <w:rPr>
              <w:rFonts w:ascii="Arial" w:hAnsi="Arial" w:cs="Arial"/>
              <w:color w:val="1F497D" w:themeColor="text2"/>
              <w:sz w:val="24"/>
            </w:rPr>
            <w:fldChar w:fldCharType="begin"/>
          </w:r>
          <w:r w:rsidR="007C4ECB" w:rsidRPr="00067C3E">
            <w:rPr>
              <w:rFonts w:ascii="Arial" w:hAnsi="Arial" w:cs="Arial"/>
              <w:color w:val="1F497D" w:themeColor="text2"/>
              <w:sz w:val="24"/>
            </w:rPr>
            <w:instrText xml:space="preserve"> TOC \o "1-3" \h \z \u </w:instrText>
          </w:r>
          <w:r w:rsidRPr="00067C3E">
            <w:rPr>
              <w:rFonts w:ascii="Arial" w:hAnsi="Arial" w:cs="Arial"/>
              <w:color w:val="1F497D" w:themeColor="text2"/>
              <w:sz w:val="24"/>
            </w:rPr>
            <w:fldChar w:fldCharType="separate"/>
          </w:r>
          <w:hyperlink w:anchor="_Toc498960145" w:history="1">
            <w:r w:rsidR="00D21670" w:rsidRPr="00495574">
              <w:rPr>
                <w:rStyle w:val="Hyperlink"/>
                <w:noProof/>
              </w:rPr>
              <w:t>1.</w:t>
            </w:r>
            <w:r w:rsidR="00D21670">
              <w:rPr>
                <w:rFonts w:eastAsiaTheme="minorEastAsia"/>
                <w:noProof/>
                <w:lang w:eastAsia="en-IE"/>
              </w:rPr>
              <w:tab/>
            </w:r>
            <w:r w:rsidR="00D21670" w:rsidRPr="00495574">
              <w:rPr>
                <w:rStyle w:val="Hyperlink"/>
                <w:noProof/>
              </w:rPr>
              <w:t>Management Introductions</w:t>
            </w:r>
            <w:r w:rsidR="00D21670">
              <w:rPr>
                <w:noProof/>
                <w:webHidden/>
              </w:rPr>
              <w:tab/>
            </w:r>
            <w:r w:rsidR="00D21670">
              <w:rPr>
                <w:noProof/>
                <w:webHidden/>
              </w:rPr>
              <w:fldChar w:fldCharType="begin"/>
            </w:r>
            <w:r w:rsidR="00D21670">
              <w:rPr>
                <w:noProof/>
                <w:webHidden/>
              </w:rPr>
              <w:instrText xml:space="preserve"> PAGEREF _Toc498960145 \h </w:instrText>
            </w:r>
            <w:r w:rsidR="00D21670">
              <w:rPr>
                <w:noProof/>
                <w:webHidden/>
              </w:rPr>
            </w:r>
            <w:r w:rsidR="00D21670">
              <w:rPr>
                <w:noProof/>
                <w:webHidden/>
              </w:rPr>
              <w:fldChar w:fldCharType="separate"/>
            </w:r>
            <w:r w:rsidR="00187E63">
              <w:rPr>
                <w:noProof/>
                <w:webHidden/>
              </w:rPr>
              <w:t>2</w:t>
            </w:r>
            <w:r w:rsidR="00D21670">
              <w:rPr>
                <w:noProof/>
                <w:webHidden/>
              </w:rPr>
              <w:fldChar w:fldCharType="end"/>
            </w:r>
          </w:hyperlink>
        </w:p>
        <w:p w:rsidR="00D21670" w:rsidRDefault="00C75ACC">
          <w:pPr>
            <w:pStyle w:val="TOC1"/>
            <w:tabs>
              <w:tab w:val="left" w:pos="440"/>
              <w:tab w:val="right" w:leader="dot" w:pos="13948"/>
            </w:tabs>
            <w:rPr>
              <w:rFonts w:eastAsiaTheme="minorEastAsia"/>
              <w:noProof/>
              <w:lang w:eastAsia="en-IE"/>
            </w:rPr>
          </w:pPr>
          <w:hyperlink w:anchor="_Toc498960146" w:history="1">
            <w:r w:rsidR="00D21670" w:rsidRPr="00495574">
              <w:rPr>
                <w:rStyle w:val="Hyperlink"/>
                <w:noProof/>
              </w:rPr>
              <w:t>2.</w:t>
            </w:r>
            <w:r w:rsidR="00D21670">
              <w:rPr>
                <w:rFonts w:eastAsiaTheme="minorEastAsia"/>
                <w:noProof/>
                <w:lang w:eastAsia="en-IE"/>
              </w:rPr>
              <w:tab/>
            </w:r>
            <w:r w:rsidR="00D21670" w:rsidRPr="00495574">
              <w:rPr>
                <w:rStyle w:val="Hyperlink"/>
                <w:noProof/>
              </w:rPr>
              <w:t>History &amp; Context</w:t>
            </w:r>
            <w:r w:rsidR="00D21670">
              <w:rPr>
                <w:noProof/>
                <w:webHidden/>
              </w:rPr>
              <w:tab/>
            </w:r>
            <w:r w:rsidR="00D21670">
              <w:rPr>
                <w:noProof/>
                <w:webHidden/>
              </w:rPr>
              <w:fldChar w:fldCharType="begin"/>
            </w:r>
            <w:r w:rsidR="00D21670">
              <w:rPr>
                <w:noProof/>
                <w:webHidden/>
              </w:rPr>
              <w:instrText xml:space="preserve"> PAGEREF _Toc498960146 \h </w:instrText>
            </w:r>
            <w:r w:rsidR="00D21670">
              <w:rPr>
                <w:noProof/>
                <w:webHidden/>
              </w:rPr>
            </w:r>
            <w:r w:rsidR="00D21670">
              <w:rPr>
                <w:noProof/>
                <w:webHidden/>
              </w:rPr>
              <w:fldChar w:fldCharType="separate"/>
            </w:r>
            <w:r w:rsidR="00187E63">
              <w:rPr>
                <w:noProof/>
                <w:webHidden/>
              </w:rPr>
              <w:t>3</w:t>
            </w:r>
            <w:r w:rsidR="00D21670">
              <w:rPr>
                <w:noProof/>
                <w:webHidden/>
              </w:rPr>
              <w:fldChar w:fldCharType="end"/>
            </w:r>
          </w:hyperlink>
        </w:p>
        <w:p w:rsidR="00D21670" w:rsidRDefault="00C75ACC">
          <w:pPr>
            <w:pStyle w:val="TOC1"/>
            <w:tabs>
              <w:tab w:val="left" w:pos="440"/>
              <w:tab w:val="right" w:leader="dot" w:pos="13948"/>
            </w:tabs>
            <w:rPr>
              <w:rFonts w:eastAsiaTheme="minorEastAsia"/>
              <w:noProof/>
              <w:lang w:eastAsia="en-IE"/>
            </w:rPr>
          </w:pPr>
          <w:hyperlink w:anchor="_Toc498960147" w:history="1">
            <w:r w:rsidR="00D21670" w:rsidRPr="00495574">
              <w:rPr>
                <w:rStyle w:val="Hyperlink"/>
                <w:noProof/>
              </w:rPr>
              <w:t>3.</w:t>
            </w:r>
            <w:r w:rsidR="00D21670">
              <w:rPr>
                <w:rFonts w:eastAsiaTheme="minorEastAsia"/>
                <w:noProof/>
                <w:lang w:eastAsia="en-IE"/>
              </w:rPr>
              <w:tab/>
            </w:r>
            <w:r w:rsidR="00D21670" w:rsidRPr="00495574">
              <w:rPr>
                <w:rStyle w:val="Hyperlink"/>
                <w:noProof/>
              </w:rPr>
              <w:t>School Demographics</w:t>
            </w:r>
            <w:r w:rsidR="00D21670">
              <w:rPr>
                <w:noProof/>
                <w:webHidden/>
              </w:rPr>
              <w:tab/>
            </w:r>
            <w:r w:rsidR="00D21670">
              <w:rPr>
                <w:noProof/>
                <w:webHidden/>
              </w:rPr>
              <w:fldChar w:fldCharType="begin"/>
            </w:r>
            <w:r w:rsidR="00D21670">
              <w:rPr>
                <w:noProof/>
                <w:webHidden/>
              </w:rPr>
              <w:instrText xml:space="preserve"> PAGEREF _Toc498960147 \h </w:instrText>
            </w:r>
            <w:r w:rsidR="00D21670">
              <w:rPr>
                <w:noProof/>
                <w:webHidden/>
              </w:rPr>
            </w:r>
            <w:r w:rsidR="00D21670">
              <w:rPr>
                <w:noProof/>
                <w:webHidden/>
              </w:rPr>
              <w:fldChar w:fldCharType="separate"/>
            </w:r>
            <w:r w:rsidR="00187E63">
              <w:rPr>
                <w:noProof/>
                <w:webHidden/>
              </w:rPr>
              <w:t>5</w:t>
            </w:r>
            <w:r w:rsidR="00D21670">
              <w:rPr>
                <w:noProof/>
                <w:webHidden/>
              </w:rPr>
              <w:fldChar w:fldCharType="end"/>
            </w:r>
          </w:hyperlink>
        </w:p>
        <w:p w:rsidR="00D21670" w:rsidRDefault="00C75ACC">
          <w:pPr>
            <w:pStyle w:val="TOC1"/>
            <w:tabs>
              <w:tab w:val="left" w:pos="440"/>
              <w:tab w:val="right" w:leader="dot" w:pos="13948"/>
            </w:tabs>
            <w:rPr>
              <w:rFonts w:eastAsiaTheme="minorEastAsia"/>
              <w:noProof/>
              <w:lang w:eastAsia="en-IE"/>
            </w:rPr>
          </w:pPr>
          <w:hyperlink w:anchor="_Toc498960148" w:history="1">
            <w:r w:rsidR="00D21670" w:rsidRPr="00495574">
              <w:rPr>
                <w:rStyle w:val="Hyperlink"/>
                <w:noProof/>
              </w:rPr>
              <w:t>4.</w:t>
            </w:r>
            <w:r w:rsidR="00D21670">
              <w:rPr>
                <w:rFonts w:eastAsiaTheme="minorEastAsia"/>
                <w:noProof/>
                <w:lang w:eastAsia="en-IE"/>
              </w:rPr>
              <w:tab/>
            </w:r>
            <w:r w:rsidR="00D21670" w:rsidRPr="00495574">
              <w:rPr>
                <w:rStyle w:val="Hyperlink"/>
                <w:noProof/>
              </w:rPr>
              <w:t>Recent School Milestones and Highlights</w:t>
            </w:r>
            <w:r w:rsidR="00D21670">
              <w:rPr>
                <w:noProof/>
                <w:webHidden/>
              </w:rPr>
              <w:tab/>
            </w:r>
            <w:r w:rsidR="00D21670">
              <w:rPr>
                <w:noProof/>
                <w:webHidden/>
              </w:rPr>
              <w:fldChar w:fldCharType="begin"/>
            </w:r>
            <w:r w:rsidR="00D21670">
              <w:rPr>
                <w:noProof/>
                <w:webHidden/>
              </w:rPr>
              <w:instrText xml:space="preserve"> PAGEREF _Toc498960148 \h </w:instrText>
            </w:r>
            <w:r w:rsidR="00D21670">
              <w:rPr>
                <w:noProof/>
                <w:webHidden/>
              </w:rPr>
            </w:r>
            <w:r w:rsidR="00D21670">
              <w:rPr>
                <w:noProof/>
                <w:webHidden/>
              </w:rPr>
              <w:fldChar w:fldCharType="separate"/>
            </w:r>
            <w:r w:rsidR="00187E63">
              <w:rPr>
                <w:noProof/>
                <w:webHidden/>
              </w:rPr>
              <w:t>7</w:t>
            </w:r>
            <w:r w:rsidR="00D21670">
              <w:rPr>
                <w:noProof/>
                <w:webHidden/>
              </w:rPr>
              <w:fldChar w:fldCharType="end"/>
            </w:r>
          </w:hyperlink>
        </w:p>
        <w:p w:rsidR="00D21670" w:rsidRDefault="00C75ACC">
          <w:pPr>
            <w:pStyle w:val="TOC1"/>
            <w:tabs>
              <w:tab w:val="left" w:pos="440"/>
              <w:tab w:val="right" w:leader="dot" w:pos="13948"/>
            </w:tabs>
            <w:rPr>
              <w:rFonts w:eastAsiaTheme="minorEastAsia"/>
              <w:noProof/>
              <w:lang w:eastAsia="en-IE"/>
            </w:rPr>
          </w:pPr>
          <w:hyperlink w:anchor="_Toc498960149" w:history="1">
            <w:r w:rsidR="00D21670" w:rsidRPr="00495574">
              <w:rPr>
                <w:rStyle w:val="Hyperlink"/>
                <w:noProof/>
              </w:rPr>
              <w:t>5.</w:t>
            </w:r>
            <w:r w:rsidR="00D21670">
              <w:rPr>
                <w:rFonts w:eastAsiaTheme="minorEastAsia"/>
                <w:noProof/>
                <w:lang w:eastAsia="en-IE"/>
              </w:rPr>
              <w:tab/>
            </w:r>
            <w:r w:rsidR="00D21670" w:rsidRPr="00495574">
              <w:rPr>
                <w:rStyle w:val="Hyperlink"/>
                <w:noProof/>
              </w:rPr>
              <w:t>Methodology of the Planning Process</w:t>
            </w:r>
            <w:r w:rsidR="00D21670">
              <w:rPr>
                <w:noProof/>
                <w:webHidden/>
              </w:rPr>
              <w:tab/>
            </w:r>
            <w:r w:rsidR="00D21670">
              <w:rPr>
                <w:noProof/>
                <w:webHidden/>
              </w:rPr>
              <w:fldChar w:fldCharType="begin"/>
            </w:r>
            <w:r w:rsidR="00D21670">
              <w:rPr>
                <w:noProof/>
                <w:webHidden/>
              </w:rPr>
              <w:instrText xml:space="preserve"> PAGEREF _Toc498960149 \h </w:instrText>
            </w:r>
            <w:r w:rsidR="00D21670">
              <w:rPr>
                <w:noProof/>
                <w:webHidden/>
              </w:rPr>
            </w:r>
            <w:r w:rsidR="00D21670">
              <w:rPr>
                <w:noProof/>
                <w:webHidden/>
              </w:rPr>
              <w:fldChar w:fldCharType="separate"/>
            </w:r>
            <w:r w:rsidR="00187E63">
              <w:rPr>
                <w:noProof/>
                <w:webHidden/>
              </w:rPr>
              <w:t>10</w:t>
            </w:r>
            <w:r w:rsidR="00D21670">
              <w:rPr>
                <w:noProof/>
                <w:webHidden/>
              </w:rPr>
              <w:fldChar w:fldCharType="end"/>
            </w:r>
          </w:hyperlink>
        </w:p>
        <w:p w:rsidR="00D21670" w:rsidRDefault="00C75ACC">
          <w:pPr>
            <w:pStyle w:val="TOC1"/>
            <w:tabs>
              <w:tab w:val="left" w:pos="440"/>
              <w:tab w:val="right" w:leader="dot" w:pos="13948"/>
            </w:tabs>
            <w:rPr>
              <w:rFonts w:eastAsiaTheme="minorEastAsia"/>
              <w:noProof/>
              <w:lang w:eastAsia="en-IE"/>
            </w:rPr>
          </w:pPr>
          <w:hyperlink w:anchor="_Toc498960150" w:history="1">
            <w:r w:rsidR="00D21670" w:rsidRPr="00495574">
              <w:rPr>
                <w:rStyle w:val="Hyperlink"/>
                <w:noProof/>
              </w:rPr>
              <w:t>6.</w:t>
            </w:r>
            <w:r w:rsidR="00D21670">
              <w:rPr>
                <w:rFonts w:eastAsiaTheme="minorEastAsia"/>
                <w:noProof/>
                <w:lang w:eastAsia="en-IE"/>
              </w:rPr>
              <w:tab/>
            </w:r>
            <w:r w:rsidR="00D21670" w:rsidRPr="00495574">
              <w:rPr>
                <w:rStyle w:val="Hyperlink"/>
                <w:noProof/>
              </w:rPr>
              <w:t>Vision Statement</w:t>
            </w:r>
            <w:r w:rsidR="00D21670">
              <w:rPr>
                <w:noProof/>
                <w:webHidden/>
              </w:rPr>
              <w:tab/>
            </w:r>
            <w:r w:rsidR="00D21670">
              <w:rPr>
                <w:noProof/>
                <w:webHidden/>
              </w:rPr>
              <w:fldChar w:fldCharType="begin"/>
            </w:r>
            <w:r w:rsidR="00D21670">
              <w:rPr>
                <w:noProof/>
                <w:webHidden/>
              </w:rPr>
              <w:instrText xml:space="preserve"> PAGEREF _Toc498960150 \h </w:instrText>
            </w:r>
            <w:r w:rsidR="00D21670">
              <w:rPr>
                <w:noProof/>
                <w:webHidden/>
              </w:rPr>
            </w:r>
            <w:r w:rsidR="00D21670">
              <w:rPr>
                <w:noProof/>
                <w:webHidden/>
              </w:rPr>
              <w:fldChar w:fldCharType="separate"/>
            </w:r>
            <w:r w:rsidR="00187E63">
              <w:rPr>
                <w:noProof/>
                <w:webHidden/>
              </w:rPr>
              <w:t>12</w:t>
            </w:r>
            <w:r w:rsidR="00D21670">
              <w:rPr>
                <w:noProof/>
                <w:webHidden/>
              </w:rPr>
              <w:fldChar w:fldCharType="end"/>
            </w:r>
          </w:hyperlink>
        </w:p>
        <w:p w:rsidR="00D21670" w:rsidRDefault="00C75ACC">
          <w:pPr>
            <w:pStyle w:val="TOC1"/>
            <w:tabs>
              <w:tab w:val="left" w:pos="440"/>
              <w:tab w:val="right" w:leader="dot" w:pos="13948"/>
            </w:tabs>
            <w:rPr>
              <w:rFonts w:eastAsiaTheme="minorEastAsia"/>
              <w:noProof/>
              <w:lang w:eastAsia="en-IE"/>
            </w:rPr>
          </w:pPr>
          <w:hyperlink w:anchor="_Toc498960152" w:history="1">
            <w:r w:rsidR="00D21670" w:rsidRPr="00495574">
              <w:rPr>
                <w:rStyle w:val="Hyperlink"/>
                <w:noProof/>
              </w:rPr>
              <w:t>7.</w:t>
            </w:r>
            <w:r w:rsidR="00D21670">
              <w:rPr>
                <w:rFonts w:eastAsiaTheme="minorEastAsia"/>
                <w:noProof/>
                <w:lang w:eastAsia="en-IE"/>
              </w:rPr>
              <w:tab/>
            </w:r>
            <w:r w:rsidR="00D21670" w:rsidRPr="00495574">
              <w:rPr>
                <w:rStyle w:val="Hyperlink"/>
                <w:noProof/>
              </w:rPr>
              <w:t>Organisation Structure</w:t>
            </w:r>
            <w:r w:rsidR="00D21670">
              <w:rPr>
                <w:noProof/>
                <w:webHidden/>
              </w:rPr>
              <w:tab/>
            </w:r>
            <w:r w:rsidR="00D21670">
              <w:rPr>
                <w:noProof/>
                <w:webHidden/>
              </w:rPr>
              <w:fldChar w:fldCharType="begin"/>
            </w:r>
            <w:r w:rsidR="00D21670">
              <w:rPr>
                <w:noProof/>
                <w:webHidden/>
              </w:rPr>
              <w:instrText xml:space="preserve"> PAGEREF _Toc498960152 \h </w:instrText>
            </w:r>
            <w:r w:rsidR="00D21670">
              <w:rPr>
                <w:noProof/>
                <w:webHidden/>
              </w:rPr>
            </w:r>
            <w:r w:rsidR="00D21670">
              <w:rPr>
                <w:noProof/>
                <w:webHidden/>
              </w:rPr>
              <w:fldChar w:fldCharType="separate"/>
            </w:r>
            <w:r w:rsidR="00187E63">
              <w:rPr>
                <w:noProof/>
                <w:webHidden/>
              </w:rPr>
              <w:t>13</w:t>
            </w:r>
            <w:r w:rsidR="00D21670">
              <w:rPr>
                <w:noProof/>
                <w:webHidden/>
              </w:rPr>
              <w:fldChar w:fldCharType="end"/>
            </w:r>
          </w:hyperlink>
        </w:p>
        <w:p w:rsidR="00D21670" w:rsidRDefault="00C75ACC">
          <w:pPr>
            <w:pStyle w:val="TOC1"/>
            <w:tabs>
              <w:tab w:val="left" w:pos="440"/>
              <w:tab w:val="right" w:leader="dot" w:pos="13948"/>
            </w:tabs>
            <w:rPr>
              <w:rFonts w:eastAsiaTheme="minorEastAsia"/>
              <w:noProof/>
              <w:lang w:eastAsia="en-IE"/>
            </w:rPr>
          </w:pPr>
          <w:hyperlink w:anchor="_Toc498960154" w:history="1">
            <w:r w:rsidR="00D21670" w:rsidRPr="00495574">
              <w:rPr>
                <w:rStyle w:val="Hyperlink"/>
                <w:noProof/>
              </w:rPr>
              <w:t>8.</w:t>
            </w:r>
            <w:r w:rsidR="00D21670">
              <w:rPr>
                <w:rFonts w:eastAsiaTheme="minorEastAsia"/>
                <w:noProof/>
                <w:lang w:eastAsia="en-IE"/>
              </w:rPr>
              <w:tab/>
            </w:r>
            <w:r w:rsidR="00D21670" w:rsidRPr="00495574">
              <w:rPr>
                <w:rStyle w:val="Hyperlink"/>
                <w:noProof/>
              </w:rPr>
              <w:t>What We Heard From Our Students</w:t>
            </w:r>
            <w:r w:rsidR="00D21670">
              <w:rPr>
                <w:noProof/>
                <w:webHidden/>
              </w:rPr>
              <w:tab/>
            </w:r>
            <w:r w:rsidR="00D21670">
              <w:rPr>
                <w:noProof/>
                <w:webHidden/>
              </w:rPr>
              <w:fldChar w:fldCharType="begin"/>
            </w:r>
            <w:r w:rsidR="00D21670">
              <w:rPr>
                <w:noProof/>
                <w:webHidden/>
              </w:rPr>
              <w:instrText xml:space="preserve"> PAGEREF _Toc498960154 \h </w:instrText>
            </w:r>
            <w:r w:rsidR="00D21670">
              <w:rPr>
                <w:noProof/>
                <w:webHidden/>
              </w:rPr>
            </w:r>
            <w:r w:rsidR="00D21670">
              <w:rPr>
                <w:noProof/>
                <w:webHidden/>
              </w:rPr>
              <w:fldChar w:fldCharType="separate"/>
            </w:r>
            <w:r w:rsidR="00187E63">
              <w:rPr>
                <w:noProof/>
                <w:webHidden/>
              </w:rPr>
              <w:t>14</w:t>
            </w:r>
            <w:r w:rsidR="00D21670">
              <w:rPr>
                <w:noProof/>
                <w:webHidden/>
              </w:rPr>
              <w:fldChar w:fldCharType="end"/>
            </w:r>
          </w:hyperlink>
        </w:p>
        <w:p w:rsidR="00D21670" w:rsidRDefault="00C75ACC">
          <w:pPr>
            <w:pStyle w:val="TOC1"/>
            <w:tabs>
              <w:tab w:val="left" w:pos="440"/>
              <w:tab w:val="right" w:leader="dot" w:pos="13948"/>
            </w:tabs>
            <w:rPr>
              <w:rFonts w:eastAsiaTheme="minorEastAsia"/>
              <w:noProof/>
              <w:lang w:eastAsia="en-IE"/>
            </w:rPr>
          </w:pPr>
          <w:hyperlink w:anchor="_Toc498960155" w:history="1">
            <w:r w:rsidR="00D21670" w:rsidRPr="00495574">
              <w:rPr>
                <w:rStyle w:val="Hyperlink"/>
                <w:noProof/>
              </w:rPr>
              <w:t>9.</w:t>
            </w:r>
            <w:r w:rsidR="00D21670">
              <w:rPr>
                <w:rFonts w:eastAsiaTheme="minorEastAsia"/>
                <w:noProof/>
                <w:lang w:eastAsia="en-IE"/>
              </w:rPr>
              <w:tab/>
            </w:r>
            <w:r w:rsidR="00D21670" w:rsidRPr="00495574">
              <w:rPr>
                <w:rStyle w:val="Hyperlink"/>
                <w:noProof/>
              </w:rPr>
              <w:t>What We Heard From Our Staff</w:t>
            </w:r>
            <w:r w:rsidR="00D21670">
              <w:rPr>
                <w:noProof/>
                <w:webHidden/>
              </w:rPr>
              <w:tab/>
            </w:r>
            <w:r w:rsidR="00D21670">
              <w:rPr>
                <w:noProof/>
                <w:webHidden/>
              </w:rPr>
              <w:fldChar w:fldCharType="begin"/>
            </w:r>
            <w:r w:rsidR="00D21670">
              <w:rPr>
                <w:noProof/>
                <w:webHidden/>
              </w:rPr>
              <w:instrText xml:space="preserve"> PAGEREF _Toc498960155 \h </w:instrText>
            </w:r>
            <w:r w:rsidR="00D21670">
              <w:rPr>
                <w:noProof/>
                <w:webHidden/>
              </w:rPr>
            </w:r>
            <w:r w:rsidR="00D21670">
              <w:rPr>
                <w:noProof/>
                <w:webHidden/>
              </w:rPr>
              <w:fldChar w:fldCharType="separate"/>
            </w:r>
            <w:r w:rsidR="00187E63">
              <w:rPr>
                <w:noProof/>
                <w:webHidden/>
              </w:rPr>
              <w:t>15</w:t>
            </w:r>
            <w:r w:rsidR="00D21670">
              <w:rPr>
                <w:noProof/>
                <w:webHidden/>
              </w:rPr>
              <w:fldChar w:fldCharType="end"/>
            </w:r>
          </w:hyperlink>
        </w:p>
        <w:p w:rsidR="00D21670" w:rsidRDefault="00C75ACC">
          <w:pPr>
            <w:pStyle w:val="TOC1"/>
            <w:tabs>
              <w:tab w:val="left" w:pos="660"/>
              <w:tab w:val="right" w:leader="dot" w:pos="13948"/>
            </w:tabs>
            <w:rPr>
              <w:rFonts w:eastAsiaTheme="minorEastAsia"/>
              <w:noProof/>
              <w:lang w:eastAsia="en-IE"/>
            </w:rPr>
          </w:pPr>
          <w:hyperlink w:anchor="_Toc498960156" w:history="1">
            <w:r w:rsidR="00D21670" w:rsidRPr="00495574">
              <w:rPr>
                <w:rStyle w:val="Hyperlink"/>
                <w:rFonts w:eastAsia="Times New Roman"/>
                <w:noProof/>
                <w:lang w:eastAsia="en-IE"/>
              </w:rPr>
              <w:t>10.</w:t>
            </w:r>
            <w:r w:rsidR="00D21670">
              <w:rPr>
                <w:rFonts w:eastAsiaTheme="minorEastAsia"/>
                <w:noProof/>
                <w:lang w:eastAsia="en-IE"/>
              </w:rPr>
              <w:tab/>
            </w:r>
            <w:r w:rsidR="00D21670" w:rsidRPr="00495574">
              <w:rPr>
                <w:rStyle w:val="Hyperlink"/>
                <w:rFonts w:eastAsia="Times New Roman"/>
                <w:noProof/>
                <w:lang w:eastAsia="en-IE"/>
              </w:rPr>
              <w:t xml:space="preserve">What We Heard </w:t>
            </w:r>
            <w:r w:rsidR="00D21670" w:rsidRPr="00495574">
              <w:rPr>
                <w:rStyle w:val="Hyperlink"/>
                <w:noProof/>
              </w:rPr>
              <w:t>from</w:t>
            </w:r>
            <w:r w:rsidR="00D21670" w:rsidRPr="00495574">
              <w:rPr>
                <w:rStyle w:val="Hyperlink"/>
                <w:rFonts w:eastAsia="Times New Roman"/>
                <w:noProof/>
                <w:lang w:eastAsia="en-IE"/>
              </w:rPr>
              <w:t xml:space="preserve"> Our Parents</w:t>
            </w:r>
            <w:r w:rsidR="00D21670">
              <w:rPr>
                <w:noProof/>
                <w:webHidden/>
              </w:rPr>
              <w:tab/>
            </w:r>
            <w:r w:rsidR="00D21670">
              <w:rPr>
                <w:noProof/>
                <w:webHidden/>
              </w:rPr>
              <w:fldChar w:fldCharType="begin"/>
            </w:r>
            <w:r w:rsidR="00D21670">
              <w:rPr>
                <w:noProof/>
                <w:webHidden/>
              </w:rPr>
              <w:instrText xml:space="preserve"> PAGEREF _Toc498960156 \h </w:instrText>
            </w:r>
            <w:r w:rsidR="00D21670">
              <w:rPr>
                <w:noProof/>
                <w:webHidden/>
              </w:rPr>
            </w:r>
            <w:r w:rsidR="00D21670">
              <w:rPr>
                <w:noProof/>
                <w:webHidden/>
              </w:rPr>
              <w:fldChar w:fldCharType="separate"/>
            </w:r>
            <w:r w:rsidR="00187E63">
              <w:rPr>
                <w:noProof/>
                <w:webHidden/>
              </w:rPr>
              <w:t>16</w:t>
            </w:r>
            <w:r w:rsidR="00D21670">
              <w:rPr>
                <w:noProof/>
                <w:webHidden/>
              </w:rPr>
              <w:fldChar w:fldCharType="end"/>
            </w:r>
          </w:hyperlink>
        </w:p>
        <w:p w:rsidR="00D21670" w:rsidRDefault="00C75ACC">
          <w:pPr>
            <w:pStyle w:val="TOC1"/>
            <w:tabs>
              <w:tab w:val="left" w:pos="660"/>
              <w:tab w:val="right" w:leader="dot" w:pos="13948"/>
            </w:tabs>
            <w:rPr>
              <w:rFonts w:eastAsiaTheme="minorEastAsia"/>
              <w:noProof/>
              <w:lang w:eastAsia="en-IE"/>
            </w:rPr>
          </w:pPr>
          <w:hyperlink w:anchor="_Toc498960157" w:history="1">
            <w:r w:rsidR="00D21670" w:rsidRPr="00495574">
              <w:rPr>
                <w:rStyle w:val="Hyperlink"/>
                <w:rFonts w:eastAsia="Times New Roman"/>
                <w:noProof/>
                <w:lang w:eastAsia="en-IE"/>
              </w:rPr>
              <w:t>11.</w:t>
            </w:r>
            <w:r w:rsidR="00D21670">
              <w:rPr>
                <w:rFonts w:eastAsiaTheme="minorEastAsia"/>
                <w:noProof/>
                <w:lang w:eastAsia="en-IE"/>
              </w:rPr>
              <w:tab/>
            </w:r>
            <w:r w:rsidR="00D21670" w:rsidRPr="00495574">
              <w:rPr>
                <w:rStyle w:val="Hyperlink"/>
                <w:noProof/>
              </w:rPr>
              <w:t>Strategic</w:t>
            </w:r>
            <w:r w:rsidR="00D21670" w:rsidRPr="00495574">
              <w:rPr>
                <w:rStyle w:val="Hyperlink"/>
                <w:rFonts w:eastAsia="Times New Roman"/>
                <w:noProof/>
                <w:lang w:eastAsia="en-IE"/>
              </w:rPr>
              <w:t xml:space="preserve"> Framework</w:t>
            </w:r>
            <w:r w:rsidR="00D21670">
              <w:rPr>
                <w:noProof/>
                <w:webHidden/>
              </w:rPr>
              <w:tab/>
            </w:r>
            <w:r w:rsidR="00D21670">
              <w:rPr>
                <w:noProof/>
                <w:webHidden/>
              </w:rPr>
              <w:fldChar w:fldCharType="begin"/>
            </w:r>
            <w:r w:rsidR="00D21670">
              <w:rPr>
                <w:noProof/>
                <w:webHidden/>
              </w:rPr>
              <w:instrText xml:space="preserve"> PAGEREF _Toc498960157 \h </w:instrText>
            </w:r>
            <w:r w:rsidR="00D21670">
              <w:rPr>
                <w:noProof/>
                <w:webHidden/>
              </w:rPr>
            </w:r>
            <w:r w:rsidR="00D21670">
              <w:rPr>
                <w:noProof/>
                <w:webHidden/>
              </w:rPr>
              <w:fldChar w:fldCharType="separate"/>
            </w:r>
            <w:r w:rsidR="00187E63">
              <w:rPr>
                <w:noProof/>
                <w:webHidden/>
              </w:rPr>
              <w:t>17</w:t>
            </w:r>
            <w:r w:rsidR="00D21670">
              <w:rPr>
                <w:noProof/>
                <w:webHidden/>
              </w:rPr>
              <w:fldChar w:fldCharType="end"/>
            </w:r>
          </w:hyperlink>
        </w:p>
        <w:p w:rsidR="00D21670" w:rsidRDefault="00C75ACC">
          <w:pPr>
            <w:pStyle w:val="TOC1"/>
            <w:tabs>
              <w:tab w:val="left" w:pos="660"/>
              <w:tab w:val="right" w:leader="dot" w:pos="13948"/>
            </w:tabs>
            <w:rPr>
              <w:rFonts w:eastAsiaTheme="minorEastAsia"/>
              <w:noProof/>
              <w:lang w:eastAsia="en-IE"/>
            </w:rPr>
          </w:pPr>
          <w:hyperlink w:anchor="_Toc498960158" w:history="1">
            <w:r w:rsidR="00D21670" w:rsidRPr="00495574">
              <w:rPr>
                <w:rStyle w:val="Hyperlink"/>
                <w:noProof/>
              </w:rPr>
              <w:t>12.</w:t>
            </w:r>
            <w:r w:rsidR="00D21670">
              <w:rPr>
                <w:rFonts w:eastAsiaTheme="minorEastAsia"/>
                <w:noProof/>
                <w:lang w:eastAsia="en-IE"/>
              </w:rPr>
              <w:tab/>
            </w:r>
            <w:r w:rsidR="00D21670" w:rsidRPr="00495574">
              <w:rPr>
                <w:rStyle w:val="Hyperlink"/>
                <w:noProof/>
              </w:rPr>
              <w:t>Pillar 1. Teaching &amp; Learning</w:t>
            </w:r>
            <w:r w:rsidR="00D21670">
              <w:rPr>
                <w:noProof/>
                <w:webHidden/>
              </w:rPr>
              <w:tab/>
            </w:r>
            <w:r w:rsidR="00D21670">
              <w:rPr>
                <w:noProof/>
                <w:webHidden/>
              </w:rPr>
              <w:fldChar w:fldCharType="begin"/>
            </w:r>
            <w:r w:rsidR="00D21670">
              <w:rPr>
                <w:noProof/>
                <w:webHidden/>
              </w:rPr>
              <w:instrText xml:space="preserve"> PAGEREF _Toc498960158 \h </w:instrText>
            </w:r>
            <w:r w:rsidR="00D21670">
              <w:rPr>
                <w:noProof/>
                <w:webHidden/>
              </w:rPr>
            </w:r>
            <w:r w:rsidR="00D21670">
              <w:rPr>
                <w:noProof/>
                <w:webHidden/>
              </w:rPr>
              <w:fldChar w:fldCharType="separate"/>
            </w:r>
            <w:r w:rsidR="00187E63">
              <w:rPr>
                <w:noProof/>
                <w:webHidden/>
              </w:rPr>
              <w:t>18</w:t>
            </w:r>
            <w:r w:rsidR="00D21670">
              <w:rPr>
                <w:noProof/>
                <w:webHidden/>
              </w:rPr>
              <w:fldChar w:fldCharType="end"/>
            </w:r>
          </w:hyperlink>
        </w:p>
        <w:p w:rsidR="00D21670" w:rsidRDefault="00C75ACC">
          <w:pPr>
            <w:pStyle w:val="TOC1"/>
            <w:tabs>
              <w:tab w:val="left" w:pos="660"/>
              <w:tab w:val="right" w:leader="dot" w:pos="13948"/>
            </w:tabs>
            <w:rPr>
              <w:rFonts w:eastAsiaTheme="minorEastAsia"/>
              <w:noProof/>
              <w:lang w:eastAsia="en-IE"/>
            </w:rPr>
          </w:pPr>
          <w:hyperlink w:anchor="_Toc498960159" w:history="1">
            <w:r w:rsidR="00D21670" w:rsidRPr="00495574">
              <w:rPr>
                <w:rStyle w:val="Hyperlink"/>
                <w:noProof/>
              </w:rPr>
              <w:t>13.</w:t>
            </w:r>
            <w:r w:rsidR="00D21670">
              <w:rPr>
                <w:rFonts w:eastAsiaTheme="minorEastAsia"/>
                <w:noProof/>
                <w:lang w:eastAsia="en-IE"/>
              </w:rPr>
              <w:tab/>
            </w:r>
            <w:r w:rsidR="00D21670" w:rsidRPr="00495574">
              <w:rPr>
                <w:rStyle w:val="Hyperlink"/>
                <w:noProof/>
              </w:rPr>
              <w:t>Pillar 2. Infrastructure / Facilities</w:t>
            </w:r>
            <w:r w:rsidR="00D21670">
              <w:rPr>
                <w:noProof/>
                <w:webHidden/>
              </w:rPr>
              <w:tab/>
            </w:r>
            <w:r w:rsidR="00D21670">
              <w:rPr>
                <w:noProof/>
                <w:webHidden/>
              </w:rPr>
              <w:fldChar w:fldCharType="begin"/>
            </w:r>
            <w:r w:rsidR="00D21670">
              <w:rPr>
                <w:noProof/>
                <w:webHidden/>
              </w:rPr>
              <w:instrText xml:space="preserve"> PAGEREF _Toc498960159 \h </w:instrText>
            </w:r>
            <w:r w:rsidR="00D21670">
              <w:rPr>
                <w:noProof/>
                <w:webHidden/>
              </w:rPr>
            </w:r>
            <w:r w:rsidR="00D21670">
              <w:rPr>
                <w:noProof/>
                <w:webHidden/>
              </w:rPr>
              <w:fldChar w:fldCharType="separate"/>
            </w:r>
            <w:r w:rsidR="00187E63">
              <w:rPr>
                <w:noProof/>
                <w:webHidden/>
              </w:rPr>
              <w:t>22</w:t>
            </w:r>
            <w:r w:rsidR="00D21670">
              <w:rPr>
                <w:noProof/>
                <w:webHidden/>
              </w:rPr>
              <w:fldChar w:fldCharType="end"/>
            </w:r>
          </w:hyperlink>
        </w:p>
        <w:p w:rsidR="00D21670" w:rsidRDefault="00C75ACC">
          <w:pPr>
            <w:pStyle w:val="TOC1"/>
            <w:tabs>
              <w:tab w:val="left" w:pos="660"/>
              <w:tab w:val="right" w:leader="dot" w:pos="13948"/>
            </w:tabs>
            <w:rPr>
              <w:rFonts w:eastAsiaTheme="minorEastAsia"/>
              <w:noProof/>
              <w:lang w:eastAsia="en-IE"/>
            </w:rPr>
          </w:pPr>
          <w:hyperlink w:anchor="_Toc498960160" w:history="1">
            <w:r w:rsidR="00D21670" w:rsidRPr="00495574">
              <w:rPr>
                <w:rStyle w:val="Hyperlink"/>
                <w:noProof/>
              </w:rPr>
              <w:t>14.</w:t>
            </w:r>
            <w:r w:rsidR="00D21670">
              <w:rPr>
                <w:rFonts w:eastAsiaTheme="minorEastAsia"/>
                <w:noProof/>
                <w:lang w:eastAsia="en-IE"/>
              </w:rPr>
              <w:tab/>
            </w:r>
            <w:r w:rsidR="00D21670" w:rsidRPr="00495574">
              <w:rPr>
                <w:rStyle w:val="Hyperlink"/>
                <w:noProof/>
              </w:rPr>
              <w:t>Pillar 3. Health, Wellbeing Lifestyle Students &amp; Staff</w:t>
            </w:r>
            <w:r w:rsidR="00D21670">
              <w:rPr>
                <w:noProof/>
                <w:webHidden/>
              </w:rPr>
              <w:tab/>
            </w:r>
            <w:r w:rsidR="00D21670">
              <w:rPr>
                <w:noProof/>
                <w:webHidden/>
              </w:rPr>
              <w:fldChar w:fldCharType="begin"/>
            </w:r>
            <w:r w:rsidR="00D21670">
              <w:rPr>
                <w:noProof/>
                <w:webHidden/>
              </w:rPr>
              <w:instrText xml:space="preserve"> PAGEREF _Toc498960160 \h </w:instrText>
            </w:r>
            <w:r w:rsidR="00D21670">
              <w:rPr>
                <w:noProof/>
                <w:webHidden/>
              </w:rPr>
            </w:r>
            <w:r w:rsidR="00D21670">
              <w:rPr>
                <w:noProof/>
                <w:webHidden/>
              </w:rPr>
              <w:fldChar w:fldCharType="separate"/>
            </w:r>
            <w:r w:rsidR="00187E63">
              <w:rPr>
                <w:noProof/>
                <w:webHidden/>
              </w:rPr>
              <w:t>26</w:t>
            </w:r>
            <w:r w:rsidR="00D21670">
              <w:rPr>
                <w:noProof/>
                <w:webHidden/>
              </w:rPr>
              <w:fldChar w:fldCharType="end"/>
            </w:r>
          </w:hyperlink>
        </w:p>
        <w:p w:rsidR="00D21670" w:rsidRDefault="00C75ACC">
          <w:pPr>
            <w:pStyle w:val="TOC1"/>
            <w:tabs>
              <w:tab w:val="left" w:pos="660"/>
              <w:tab w:val="right" w:leader="dot" w:pos="13948"/>
            </w:tabs>
            <w:rPr>
              <w:rFonts w:eastAsiaTheme="minorEastAsia"/>
              <w:noProof/>
              <w:lang w:eastAsia="en-IE"/>
            </w:rPr>
          </w:pPr>
          <w:hyperlink w:anchor="_Toc498960161" w:history="1">
            <w:r w:rsidR="00D21670" w:rsidRPr="00495574">
              <w:rPr>
                <w:rStyle w:val="Hyperlink"/>
                <w:noProof/>
              </w:rPr>
              <w:t>15.</w:t>
            </w:r>
            <w:r w:rsidR="00D21670">
              <w:rPr>
                <w:rFonts w:eastAsiaTheme="minorEastAsia"/>
                <w:noProof/>
                <w:lang w:eastAsia="en-IE"/>
              </w:rPr>
              <w:tab/>
            </w:r>
            <w:r w:rsidR="00D21670" w:rsidRPr="00495574">
              <w:rPr>
                <w:rStyle w:val="Hyperlink"/>
                <w:noProof/>
              </w:rPr>
              <w:t>Pillar 4. Communication</w:t>
            </w:r>
            <w:r w:rsidR="00D21670">
              <w:rPr>
                <w:noProof/>
                <w:webHidden/>
              </w:rPr>
              <w:tab/>
            </w:r>
            <w:r w:rsidR="00D21670">
              <w:rPr>
                <w:noProof/>
                <w:webHidden/>
              </w:rPr>
              <w:fldChar w:fldCharType="begin"/>
            </w:r>
            <w:r w:rsidR="00D21670">
              <w:rPr>
                <w:noProof/>
                <w:webHidden/>
              </w:rPr>
              <w:instrText xml:space="preserve"> PAGEREF _Toc498960161 \h </w:instrText>
            </w:r>
            <w:r w:rsidR="00D21670">
              <w:rPr>
                <w:noProof/>
                <w:webHidden/>
              </w:rPr>
            </w:r>
            <w:r w:rsidR="00D21670">
              <w:rPr>
                <w:noProof/>
                <w:webHidden/>
              </w:rPr>
              <w:fldChar w:fldCharType="separate"/>
            </w:r>
            <w:r w:rsidR="00187E63">
              <w:rPr>
                <w:noProof/>
                <w:webHidden/>
              </w:rPr>
              <w:t>30</w:t>
            </w:r>
            <w:r w:rsidR="00D21670">
              <w:rPr>
                <w:noProof/>
                <w:webHidden/>
              </w:rPr>
              <w:fldChar w:fldCharType="end"/>
            </w:r>
          </w:hyperlink>
        </w:p>
        <w:p w:rsidR="00D21670" w:rsidRDefault="00C75ACC">
          <w:pPr>
            <w:pStyle w:val="TOC1"/>
            <w:tabs>
              <w:tab w:val="left" w:pos="660"/>
              <w:tab w:val="right" w:leader="dot" w:pos="13948"/>
            </w:tabs>
            <w:rPr>
              <w:rFonts w:eastAsiaTheme="minorEastAsia"/>
              <w:noProof/>
              <w:lang w:eastAsia="en-IE"/>
            </w:rPr>
          </w:pPr>
          <w:hyperlink w:anchor="_Toc498960162" w:history="1">
            <w:r w:rsidR="00D21670" w:rsidRPr="00495574">
              <w:rPr>
                <w:rStyle w:val="Hyperlink"/>
                <w:noProof/>
              </w:rPr>
              <w:t>16.</w:t>
            </w:r>
            <w:r w:rsidR="00D21670">
              <w:rPr>
                <w:rFonts w:eastAsiaTheme="minorEastAsia"/>
                <w:noProof/>
                <w:lang w:eastAsia="en-IE"/>
              </w:rPr>
              <w:tab/>
            </w:r>
            <w:r w:rsidR="00D21670" w:rsidRPr="00495574">
              <w:rPr>
                <w:rStyle w:val="Hyperlink"/>
                <w:noProof/>
              </w:rPr>
              <w:t>Pillar 5. Leadership &amp; Management</w:t>
            </w:r>
            <w:r w:rsidR="00D21670">
              <w:rPr>
                <w:noProof/>
                <w:webHidden/>
              </w:rPr>
              <w:tab/>
            </w:r>
            <w:r w:rsidR="00D21670">
              <w:rPr>
                <w:noProof/>
                <w:webHidden/>
              </w:rPr>
              <w:fldChar w:fldCharType="begin"/>
            </w:r>
            <w:r w:rsidR="00D21670">
              <w:rPr>
                <w:noProof/>
                <w:webHidden/>
              </w:rPr>
              <w:instrText xml:space="preserve"> PAGEREF _Toc498960162 \h </w:instrText>
            </w:r>
            <w:r w:rsidR="00D21670">
              <w:rPr>
                <w:noProof/>
                <w:webHidden/>
              </w:rPr>
            </w:r>
            <w:r w:rsidR="00D21670">
              <w:rPr>
                <w:noProof/>
                <w:webHidden/>
              </w:rPr>
              <w:fldChar w:fldCharType="separate"/>
            </w:r>
            <w:r w:rsidR="00187E63">
              <w:rPr>
                <w:noProof/>
                <w:webHidden/>
              </w:rPr>
              <w:t>34</w:t>
            </w:r>
            <w:r w:rsidR="00D21670">
              <w:rPr>
                <w:noProof/>
                <w:webHidden/>
              </w:rPr>
              <w:fldChar w:fldCharType="end"/>
            </w:r>
          </w:hyperlink>
        </w:p>
        <w:p w:rsidR="00D21670" w:rsidRDefault="00C75ACC">
          <w:pPr>
            <w:pStyle w:val="TOC1"/>
            <w:tabs>
              <w:tab w:val="left" w:pos="660"/>
              <w:tab w:val="right" w:leader="dot" w:pos="13948"/>
            </w:tabs>
            <w:rPr>
              <w:rFonts w:eastAsiaTheme="minorEastAsia"/>
              <w:noProof/>
              <w:lang w:eastAsia="en-IE"/>
            </w:rPr>
          </w:pPr>
          <w:hyperlink w:anchor="_Toc498960163" w:history="1">
            <w:r w:rsidR="00D21670" w:rsidRPr="00495574">
              <w:rPr>
                <w:rStyle w:val="Hyperlink"/>
                <w:noProof/>
              </w:rPr>
              <w:t>17.</w:t>
            </w:r>
            <w:r w:rsidR="00D21670">
              <w:rPr>
                <w:rFonts w:eastAsiaTheme="minorEastAsia"/>
                <w:noProof/>
                <w:lang w:eastAsia="en-IE"/>
              </w:rPr>
              <w:tab/>
            </w:r>
            <w:r w:rsidR="00D21670" w:rsidRPr="00495574">
              <w:rPr>
                <w:rStyle w:val="Hyperlink"/>
                <w:noProof/>
              </w:rPr>
              <w:t>Implementing and Reviewing the Plan</w:t>
            </w:r>
            <w:r w:rsidR="00D21670">
              <w:rPr>
                <w:noProof/>
                <w:webHidden/>
              </w:rPr>
              <w:tab/>
            </w:r>
            <w:r w:rsidR="00D21670">
              <w:rPr>
                <w:noProof/>
                <w:webHidden/>
              </w:rPr>
              <w:fldChar w:fldCharType="begin"/>
            </w:r>
            <w:r w:rsidR="00D21670">
              <w:rPr>
                <w:noProof/>
                <w:webHidden/>
              </w:rPr>
              <w:instrText xml:space="preserve"> PAGEREF _Toc498960163 \h </w:instrText>
            </w:r>
            <w:r w:rsidR="00D21670">
              <w:rPr>
                <w:noProof/>
                <w:webHidden/>
              </w:rPr>
            </w:r>
            <w:r w:rsidR="00D21670">
              <w:rPr>
                <w:noProof/>
                <w:webHidden/>
              </w:rPr>
              <w:fldChar w:fldCharType="separate"/>
            </w:r>
            <w:r w:rsidR="00187E63">
              <w:rPr>
                <w:noProof/>
                <w:webHidden/>
              </w:rPr>
              <w:t>39</w:t>
            </w:r>
            <w:r w:rsidR="00D21670">
              <w:rPr>
                <w:noProof/>
                <w:webHidden/>
              </w:rPr>
              <w:fldChar w:fldCharType="end"/>
            </w:r>
          </w:hyperlink>
        </w:p>
        <w:p w:rsidR="00D21670" w:rsidRDefault="00C75ACC">
          <w:pPr>
            <w:pStyle w:val="TOC1"/>
            <w:tabs>
              <w:tab w:val="left" w:pos="660"/>
              <w:tab w:val="right" w:leader="dot" w:pos="13948"/>
            </w:tabs>
            <w:rPr>
              <w:rFonts w:eastAsiaTheme="minorEastAsia"/>
              <w:noProof/>
              <w:lang w:eastAsia="en-IE"/>
            </w:rPr>
          </w:pPr>
          <w:hyperlink w:anchor="_Toc498960164" w:history="1">
            <w:r w:rsidR="00D21670" w:rsidRPr="00495574">
              <w:rPr>
                <w:rStyle w:val="Hyperlink"/>
                <w:noProof/>
              </w:rPr>
              <w:t>18.</w:t>
            </w:r>
            <w:r w:rsidR="00D21670">
              <w:rPr>
                <w:rFonts w:eastAsiaTheme="minorEastAsia"/>
                <w:noProof/>
                <w:lang w:eastAsia="en-IE"/>
              </w:rPr>
              <w:tab/>
            </w:r>
            <w:r w:rsidR="00D21670" w:rsidRPr="00495574">
              <w:rPr>
                <w:rStyle w:val="Hyperlink"/>
                <w:noProof/>
              </w:rPr>
              <w:t>Acknowledgements</w:t>
            </w:r>
            <w:r w:rsidR="00D21670">
              <w:rPr>
                <w:noProof/>
                <w:webHidden/>
              </w:rPr>
              <w:tab/>
            </w:r>
            <w:r w:rsidR="00D21670">
              <w:rPr>
                <w:noProof/>
                <w:webHidden/>
              </w:rPr>
              <w:fldChar w:fldCharType="begin"/>
            </w:r>
            <w:r w:rsidR="00D21670">
              <w:rPr>
                <w:noProof/>
                <w:webHidden/>
              </w:rPr>
              <w:instrText xml:space="preserve"> PAGEREF _Toc498960164 \h </w:instrText>
            </w:r>
            <w:r w:rsidR="00D21670">
              <w:rPr>
                <w:noProof/>
                <w:webHidden/>
              </w:rPr>
            </w:r>
            <w:r w:rsidR="00D21670">
              <w:rPr>
                <w:noProof/>
                <w:webHidden/>
              </w:rPr>
              <w:fldChar w:fldCharType="separate"/>
            </w:r>
            <w:r w:rsidR="00187E63">
              <w:rPr>
                <w:noProof/>
                <w:webHidden/>
              </w:rPr>
              <w:t>39</w:t>
            </w:r>
            <w:r w:rsidR="00D21670">
              <w:rPr>
                <w:noProof/>
                <w:webHidden/>
              </w:rPr>
              <w:fldChar w:fldCharType="end"/>
            </w:r>
          </w:hyperlink>
        </w:p>
        <w:p w:rsidR="00A97670" w:rsidRPr="00067C3E" w:rsidRDefault="007341CD" w:rsidP="005F03C6">
          <w:pPr>
            <w:rPr>
              <w:rFonts w:ascii="Arial" w:hAnsi="Arial" w:cs="Arial"/>
            </w:rPr>
          </w:pPr>
          <w:r w:rsidRPr="00067C3E">
            <w:rPr>
              <w:rFonts w:ascii="Arial" w:hAnsi="Arial" w:cs="Arial"/>
              <w:b/>
              <w:bCs/>
              <w:noProof/>
              <w:color w:val="1F497D" w:themeColor="text2"/>
              <w:sz w:val="24"/>
            </w:rPr>
            <w:fldChar w:fldCharType="end"/>
          </w:r>
          <w:r w:rsidR="00CF1E2B" w:rsidRPr="00067C3E">
            <w:rPr>
              <w:rFonts w:ascii="Arial" w:hAnsi="Arial" w:cs="Arial"/>
            </w:rPr>
            <w:tab/>
          </w:r>
          <w:r w:rsidR="00CF1E2B" w:rsidRPr="00067C3E">
            <w:rPr>
              <w:rFonts w:ascii="Arial" w:hAnsi="Arial" w:cs="Arial"/>
            </w:rPr>
            <w:tab/>
          </w:r>
          <w:r w:rsidR="00CF1E2B" w:rsidRPr="00067C3E">
            <w:rPr>
              <w:rFonts w:ascii="Arial" w:hAnsi="Arial" w:cs="Arial"/>
            </w:rPr>
            <w:tab/>
          </w:r>
          <w:r w:rsidR="00CF1E2B" w:rsidRPr="00067C3E">
            <w:rPr>
              <w:rFonts w:ascii="Arial" w:hAnsi="Arial" w:cs="Arial"/>
            </w:rPr>
            <w:tab/>
          </w:r>
          <w:r w:rsidR="00CF1E2B" w:rsidRPr="00067C3E">
            <w:rPr>
              <w:rFonts w:ascii="Arial" w:hAnsi="Arial" w:cs="Arial"/>
            </w:rPr>
            <w:tab/>
          </w:r>
          <w:r w:rsidR="00CF1E2B" w:rsidRPr="00067C3E">
            <w:rPr>
              <w:rFonts w:ascii="Arial" w:hAnsi="Arial" w:cs="Arial"/>
            </w:rPr>
            <w:tab/>
          </w:r>
          <w:r w:rsidR="00CF1E2B" w:rsidRPr="00067C3E">
            <w:rPr>
              <w:rFonts w:ascii="Arial" w:hAnsi="Arial" w:cs="Arial"/>
            </w:rPr>
            <w:tab/>
          </w:r>
          <w:r w:rsidR="00CF1E2B" w:rsidRPr="00067C3E">
            <w:rPr>
              <w:rFonts w:ascii="Arial" w:hAnsi="Arial" w:cs="Arial"/>
            </w:rPr>
            <w:tab/>
          </w:r>
          <w:r w:rsidR="00CF1E2B" w:rsidRPr="00067C3E">
            <w:rPr>
              <w:rFonts w:ascii="Arial" w:hAnsi="Arial" w:cs="Arial"/>
            </w:rPr>
            <w:tab/>
          </w:r>
          <w:r w:rsidR="00CF1E2B" w:rsidRPr="00067C3E">
            <w:rPr>
              <w:rFonts w:ascii="Arial" w:hAnsi="Arial" w:cs="Arial"/>
            </w:rPr>
            <w:tab/>
          </w:r>
          <w:r w:rsidR="00CF1E2B" w:rsidRPr="00067C3E">
            <w:rPr>
              <w:rFonts w:ascii="Arial" w:hAnsi="Arial" w:cs="Arial"/>
            </w:rPr>
            <w:tab/>
          </w:r>
          <w:r w:rsidR="00CF1E2B" w:rsidRPr="00067C3E">
            <w:rPr>
              <w:rFonts w:ascii="Arial" w:hAnsi="Arial" w:cs="Arial"/>
            </w:rPr>
            <w:tab/>
          </w:r>
          <w:r w:rsidR="00CF1E2B" w:rsidRPr="00067C3E">
            <w:rPr>
              <w:rFonts w:ascii="Arial" w:hAnsi="Arial" w:cs="Arial"/>
            </w:rPr>
            <w:tab/>
          </w:r>
          <w:r w:rsidR="00E7131C" w:rsidRPr="00067C3E">
            <w:rPr>
              <w:rFonts w:ascii="Arial" w:hAnsi="Arial" w:cs="Arial"/>
            </w:rPr>
            <w:tab/>
          </w:r>
        </w:p>
      </w:sdtContent>
    </w:sdt>
    <w:p w:rsidR="007F6A32" w:rsidRDefault="007F6A32" w:rsidP="00111DFB">
      <w:pPr>
        <w:pStyle w:val="Heading1"/>
        <w:numPr>
          <w:ilvl w:val="0"/>
          <w:numId w:val="3"/>
        </w:numPr>
        <w:ind w:hanging="720"/>
      </w:pPr>
      <w:bookmarkStart w:id="0" w:name="_Toc498960145"/>
      <w:r w:rsidRPr="00067C3E">
        <w:lastRenderedPageBreak/>
        <w:t>Management Introductions</w:t>
      </w:r>
      <w:bookmarkEnd w:id="0"/>
      <w:r w:rsidRPr="00067C3E">
        <w:t xml:space="preserve"> </w:t>
      </w:r>
    </w:p>
    <w:p w:rsidR="004D1B34" w:rsidRDefault="004D1B34" w:rsidP="004E5F08">
      <w:pPr>
        <w:rPr>
          <w:rFonts w:ascii="Arial" w:hAnsi="Arial" w:cs="Arial"/>
        </w:rPr>
      </w:pPr>
    </w:p>
    <w:p w:rsidR="004E5F08" w:rsidRPr="00067C3E" w:rsidRDefault="00E256CD" w:rsidP="004E5F08">
      <w:pPr>
        <w:rPr>
          <w:rFonts w:ascii="Arial" w:hAnsi="Arial" w:cs="Arial"/>
        </w:rPr>
      </w:pPr>
      <w:r>
        <w:rPr>
          <w:rFonts w:ascii="Arial" w:hAnsi="Arial" w:cs="Arial"/>
          <w:noProof/>
          <w:lang w:val="en-GB" w:eastAsia="en-GB"/>
        </w:rPr>
        <w:drawing>
          <wp:anchor distT="0" distB="0" distL="114300" distR="114300" simplePos="0" relativeHeight="251660800" behindDoc="1" locked="0" layoutInCell="1" allowOverlap="1">
            <wp:simplePos x="0" y="0"/>
            <wp:positionH relativeFrom="column">
              <wp:posOffset>3061335</wp:posOffset>
            </wp:positionH>
            <wp:positionV relativeFrom="paragraph">
              <wp:posOffset>988695</wp:posOffset>
            </wp:positionV>
            <wp:extent cx="2329815" cy="2096770"/>
            <wp:effectExtent l="19050" t="0" r="0" b="0"/>
            <wp:wrapTight wrapText="bothSides">
              <wp:wrapPolygon edited="0">
                <wp:start x="-177" y="0"/>
                <wp:lineTo x="-177" y="21391"/>
                <wp:lineTo x="21547" y="21391"/>
                <wp:lineTo x="21547" y="0"/>
                <wp:lineTo x="-177" y="0"/>
              </wp:wrapPolygon>
            </wp:wrapTight>
            <wp:docPr id="7" name="Picture 6" descr="signp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poat.jpg"/>
                    <pic:cNvPicPr/>
                  </pic:nvPicPr>
                  <pic:blipFill>
                    <a:blip r:embed="rId9" cstate="print"/>
                    <a:stretch>
                      <a:fillRect/>
                    </a:stretch>
                  </pic:blipFill>
                  <pic:spPr>
                    <a:xfrm>
                      <a:off x="0" y="0"/>
                      <a:ext cx="2329815" cy="2096770"/>
                    </a:xfrm>
                    <a:prstGeom prst="rect">
                      <a:avLst/>
                    </a:prstGeom>
                  </pic:spPr>
                </pic:pic>
              </a:graphicData>
            </a:graphic>
          </wp:anchor>
        </w:drawing>
      </w:r>
      <w:r w:rsidR="004E5F08" w:rsidRPr="00067C3E">
        <w:rPr>
          <w:rFonts w:ascii="Arial" w:hAnsi="Arial" w:cs="Arial"/>
        </w:rPr>
        <w:t>The Board of Management is pleased to present this Strategic Plan for Holy Family Community School.  The launch of this Strategic Plan marks another important stage in the continuous development of Holy Family Community School.   The Plan provides a blueprint for the future of the school which builds on its traditions and values.  I look forward to seeing this plan translated into actions which will further enhance the opportunities and educational provision for students in Holy Family Community School.  On behalf of the Board of Management, I thank all who collaborated in the preparation of this Strategic Plan which will benefit the whole school community over the coming years.</w:t>
      </w:r>
    </w:p>
    <w:p w:rsidR="00E074BF" w:rsidRPr="004D1B34" w:rsidRDefault="00E074BF" w:rsidP="004D1B34">
      <w:pPr>
        <w:pStyle w:val="NoSpacing"/>
        <w:rPr>
          <w:rFonts w:ascii="Arial" w:hAnsi="Arial" w:cs="Arial"/>
          <w:b/>
        </w:rPr>
      </w:pPr>
      <w:r w:rsidRPr="004D1B34">
        <w:rPr>
          <w:rFonts w:ascii="Arial" w:hAnsi="Arial" w:cs="Arial"/>
          <w:b/>
        </w:rPr>
        <w:t>Mr. Dermot Lahey</w:t>
      </w:r>
    </w:p>
    <w:p w:rsidR="004E5F08" w:rsidRPr="004D1B34" w:rsidRDefault="004E5F08" w:rsidP="004D1B34">
      <w:pPr>
        <w:pStyle w:val="NoSpacing"/>
        <w:rPr>
          <w:rFonts w:ascii="Arial" w:hAnsi="Arial" w:cs="Arial"/>
          <w:b/>
        </w:rPr>
      </w:pPr>
      <w:r w:rsidRPr="004D1B34">
        <w:rPr>
          <w:rFonts w:ascii="Arial" w:hAnsi="Arial" w:cs="Arial"/>
          <w:b/>
        </w:rPr>
        <w:t>Chairperson, Board of Management</w:t>
      </w:r>
    </w:p>
    <w:p w:rsidR="00A97670" w:rsidRPr="00067C3E" w:rsidRDefault="00A97670" w:rsidP="00A97670">
      <w:pPr>
        <w:spacing w:before="120" w:after="120" w:line="264" w:lineRule="auto"/>
        <w:jc w:val="both"/>
        <w:rPr>
          <w:rFonts w:ascii="Arial" w:hAnsi="Arial" w:cs="Arial"/>
        </w:rPr>
      </w:pPr>
    </w:p>
    <w:p w:rsidR="00E7131C" w:rsidRDefault="00E7131C" w:rsidP="00A97670">
      <w:pPr>
        <w:spacing w:before="120" w:after="120" w:line="264" w:lineRule="auto"/>
        <w:jc w:val="both"/>
        <w:rPr>
          <w:rFonts w:ascii="Arial" w:hAnsi="Arial" w:cs="Arial"/>
        </w:rPr>
      </w:pPr>
    </w:p>
    <w:p w:rsidR="004D1B34" w:rsidRDefault="004D1B34" w:rsidP="00A97670">
      <w:pPr>
        <w:spacing w:before="120" w:after="120" w:line="264" w:lineRule="auto"/>
        <w:jc w:val="both"/>
        <w:rPr>
          <w:rFonts w:ascii="Arial" w:hAnsi="Arial" w:cs="Arial"/>
        </w:rPr>
      </w:pPr>
    </w:p>
    <w:p w:rsidR="004D1B34" w:rsidRDefault="004D1B34" w:rsidP="00A97670">
      <w:pPr>
        <w:spacing w:before="120" w:after="120" w:line="264" w:lineRule="auto"/>
        <w:jc w:val="both"/>
        <w:rPr>
          <w:rFonts w:ascii="Arial" w:hAnsi="Arial" w:cs="Arial"/>
        </w:rPr>
      </w:pPr>
    </w:p>
    <w:p w:rsidR="004D1B34" w:rsidRDefault="004D1B34" w:rsidP="00A97670">
      <w:pPr>
        <w:spacing w:before="120" w:after="120" w:line="264" w:lineRule="auto"/>
        <w:jc w:val="both"/>
        <w:rPr>
          <w:rFonts w:ascii="Arial" w:hAnsi="Arial" w:cs="Arial"/>
        </w:rPr>
      </w:pPr>
    </w:p>
    <w:p w:rsidR="00E256CD" w:rsidRDefault="00E256CD" w:rsidP="00A97670">
      <w:pPr>
        <w:spacing w:before="120" w:after="120" w:line="264" w:lineRule="auto"/>
        <w:jc w:val="both"/>
        <w:rPr>
          <w:rFonts w:ascii="Arial" w:hAnsi="Arial" w:cs="Arial"/>
        </w:rPr>
      </w:pPr>
    </w:p>
    <w:p w:rsidR="004D1B34" w:rsidRPr="00067C3E" w:rsidRDefault="004D1B34" w:rsidP="00A97670">
      <w:pPr>
        <w:spacing w:before="120" w:after="120" w:line="264" w:lineRule="auto"/>
        <w:jc w:val="both"/>
        <w:rPr>
          <w:rFonts w:ascii="Arial" w:hAnsi="Arial" w:cs="Arial"/>
        </w:rPr>
      </w:pPr>
    </w:p>
    <w:p w:rsidR="004E5F08" w:rsidRPr="00067C3E" w:rsidRDefault="004E5F08" w:rsidP="004E5F08">
      <w:pPr>
        <w:spacing w:before="120" w:after="120" w:line="264" w:lineRule="auto"/>
        <w:jc w:val="both"/>
        <w:rPr>
          <w:rFonts w:ascii="Arial" w:hAnsi="Arial" w:cs="Arial"/>
        </w:rPr>
      </w:pPr>
      <w:r w:rsidRPr="00067C3E">
        <w:rPr>
          <w:rFonts w:ascii="Arial" w:hAnsi="Arial" w:cs="Arial"/>
        </w:rPr>
        <w:t>Holy Family Community School has undergone many changes since it opened in 1981.  We welcome this Strategic Plan which was developed in collaboration with all our partners in education.  It expresses our cohesive vision, charts a direction for the school and sets aspirational and achievable goals for future growth and improvement.  Holy Family Community School will use this plan to confidently face the exciting challenges and opportunities ahead, including providing for increasing student, staff and management populations, building a new school and embracing educational initiatives including the new Junior Cycle Programme and eLearning.  Our strategic plan continues our tradition of having the holistic development, academic success and happiness of our students at its heart.</w:t>
      </w:r>
    </w:p>
    <w:p w:rsidR="004E5F08" w:rsidRPr="004D1B34" w:rsidRDefault="004E5F08" w:rsidP="004D1B34">
      <w:pPr>
        <w:pStyle w:val="NoSpacing"/>
        <w:rPr>
          <w:rFonts w:ascii="Arial" w:hAnsi="Arial" w:cs="Arial"/>
          <w:b/>
        </w:rPr>
      </w:pPr>
      <w:r w:rsidRPr="004D1B34">
        <w:rPr>
          <w:rFonts w:ascii="Arial" w:hAnsi="Arial" w:cs="Arial"/>
          <w:b/>
        </w:rPr>
        <w:t>Ms. Brenda Kelly</w:t>
      </w:r>
      <w:r w:rsidRPr="004D1B34">
        <w:rPr>
          <w:rFonts w:ascii="Arial" w:hAnsi="Arial" w:cs="Arial"/>
          <w:b/>
        </w:rPr>
        <w:tab/>
      </w:r>
      <w:r w:rsidR="00CC6A94" w:rsidRPr="004D1B34">
        <w:rPr>
          <w:rFonts w:ascii="Arial" w:hAnsi="Arial" w:cs="Arial"/>
          <w:b/>
        </w:rPr>
        <w:tab/>
      </w:r>
      <w:r w:rsidRPr="004D1B34">
        <w:rPr>
          <w:rFonts w:ascii="Arial" w:hAnsi="Arial" w:cs="Arial"/>
          <w:b/>
        </w:rPr>
        <w:t>Mr. Christy Morrin</w:t>
      </w:r>
      <w:r w:rsidRPr="004D1B34">
        <w:rPr>
          <w:rFonts w:ascii="Arial" w:hAnsi="Arial" w:cs="Arial"/>
          <w:b/>
        </w:rPr>
        <w:tab/>
      </w:r>
      <w:r w:rsidR="00CC6A94" w:rsidRPr="004D1B34">
        <w:rPr>
          <w:rFonts w:ascii="Arial" w:hAnsi="Arial" w:cs="Arial"/>
          <w:b/>
        </w:rPr>
        <w:tab/>
      </w:r>
      <w:r w:rsidRPr="004D1B34">
        <w:rPr>
          <w:rFonts w:ascii="Arial" w:hAnsi="Arial" w:cs="Arial"/>
          <w:b/>
        </w:rPr>
        <w:t>Ms. Ingrid Fallon</w:t>
      </w:r>
    </w:p>
    <w:p w:rsidR="004E5F08" w:rsidRPr="004D1B34" w:rsidRDefault="004E5F08" w:rsidP="004D1B34">
      <w:pPr>
        <w:pStyle w:val="NoSpacing"/>
        <w:rPr>
          <w:rFonts w:ascii="Arial" w:hAnsi="Arial" w:cs="Arial"/>
          <w:b/>
        </w:rPr>
      </w:pPr>
      <w:r w:rsidRPr="004D1B34">
        <w:rPr>
          <w:rFonts w:ascii="Arial" w:hAnsi="Arial" w:cs="Arial"/>
          <w:b/>
        </w:rPr>
        <w:t>Principal</w:t>
      </w:r>
      <w:r w:rsidRPr="004D1B34">
        <w:rPr>
          <w:rFonts w:ascii="Arial" w:hAnsi="Arial" w:cs="Arial"/>
          <w:b/>
        </w:rPr>
        <w:tab/>
      </w:r>
      <w:r w:rsidRPr="004D1B34">
        <w:rPr>
          <w:rFonts w:ascii="Arial" w:hAnsi="Arial" w:cs="Arial"/>
          <w:b/>
        </w:rPr>
        <w:tab/>
      </w:r>
      <w:r w:rsidR="00CC6A94" w:rsidRPr="004D1B34">
        <w:rPr>
          <w:rFonts w:ascii="Arial" w:hAnsi="Arial" w:cs="Arial"/>
          <w:b/>
        </w:rPr>
        <w:tab/>
      </w:r>
      <w:r w:rsidRPr="004D1B34">
        <w:rPr>
          <w:rFonts w:ascii="Arial" w:hAnsi="Arial" w:cs="Arial"/>
          <w:b/>
        </w:rPr>
        <w:t>Deputy Principal</w:t>
      </w:r>
      <w:r w:rsidRPr="004D1B34">
        <w:rPr>
          <w:rFonts w:ascii="Arial" w:hAnsi="Arial" w:cs="Arial"/>
          <w:b/>
        </w:rPr>
        <w:tab/>
      </w:r>
      <w:r w:rsidR="00CC6A94" w:rsidRPr="004D1B34">
        <w:rPr>
          <w:rFonts w:ascii="Arial" w:hAnsi="Arial" w:cs="Arial"/>
          <w:b/>
        </w:rPr>
        <w:tab/>
      </w:r>
      <w:r w:rsidRPr="004D1B34">
        <w:rPr>
          <w:rFonts w:ascii="Arial" w:hAnsi="Arial" w:cs="Arial"/>
          <w:b/>
        </w:rPr>
        <w:t>Deputy Principal</w:t>
      </w:r>
    </w:p>
    <w:p w:rsidR="00E94EDE" w:rsidRDefault="00E94EDE">
      <w:pPr>
        <w:rPr>
          <w:rFonts w:ascii="Century Gothic" w:hAnsi="Century Gothic"/>
          <w:color w:val="595959" w:themeColor="text1" w:themeTint="A6"/>
        </w:rPr>
      </w:pPr>
      <w:r>
        <w:rPr>
          <w:rFonts w:ascii="Century Gothic" w:hAnsi="Century Gothic"/>
          <w:color w:val="595959" w:themeColor="text1" w:themeTint="A6"/>
        </w:rPr>
        <w:br w:type="page"/>
      </w:r>
    </w:p>
    <w:p w:rsidR="00D570A5" w:rsidRDefault="00D570A5" w:rsidP="00111DFB">
      <w:pPr>
        <w:pStyle w:val="Heading1"/>
        <w:numPr>
          <w:ilvl w:val="0"/>
          <w:numId w:val="3"/>
        </w:numPr>
        <w:ind w:hanging="720"/>
      </w:pPr>
      <w:bookmarkStart w:id="1" w:name="_Toc498960146"/>
      <w:r w:rsidRPr="00685D95">
        <w:lastRenderedPageBreak/>
        <w:t>History</w:t>
      </w:r>
      <w:r w:rsidR="004E5F08" w:rsidRPr="00685D95">
        <w:t xml:space="preserve"> &amp; Context</w:t>
      </w:r>
      <w:bookmarkEnd w:id="1"/>
      <w:r w:rsidR="00FC3E62" w:rsidRPr="00685D95">
        <w:t xml:space="preserve">  </w:t>
      </w:r>
    </w:p>
    <w:p w:rsidR="00623F0E" w:rsidRDefault="00623F0E" w:rsidP="004E5F08">
      <w:pPr>
        <w:spacing w:before="120" w:after="120" w:line="264" w:lineRule="auto"/>
        <w:jc w:val="both"/>
        <w:rPr>
          <w:rFonts w:ascii="Arial" w:hAnsi="Arial" w:cs="Arial"/>
        </w:rPr>
      </w:pPr>
    </w:p>
    <w:p w:rsidR="004E5F08" w:rsidRDefault="004E5F08" w:rsidP="004E5F08">
      <w:pPr>
        <w:spacing w:before="120" w:after="120" w:line="264" w:lineRule="auto"/>
        <w:jc w:val="both"/>
        <w:rPr>
          <w:rFonts w:ascii="Arial" w:hAnsi="Arial" w:cs="Arial"/>
        </w:rPr>
      </w:pPr>
      <w:r w:rsidRPr="00E94EDE">
        <w:rPr>
          <w:rFonts w:ascii="Arial" w:hAnsi="Arial" w:cs="Arial"/>
        </w:rPr>
        <w:t xml:space="preserve">Holy Family Community School is a co-educational, multidenominational post-primary school that caters for students living in the catchment area of Rathcoole, Saggart and Newcastle.  The school is run by a Board of Management consisting of nominees of the Trustees, teachers and parents.  The Trustees appointed to the school are the Spiritan Education Trust (formerly the Holy Ghost Fathers), the Presentation Sisters and Dublin and Dún Laoghaire Educational Training Board (formerly the County Dublin Vocational Education Committee).  The Board of Management ensures that the school’s policies and procedures are developed collaboratively with input from staff, Parents’ Council and Students’ Council.  </w:t>
      </w:r>
    </w:p>
    <w:p w:rsidR="00A72F4C" w:rsidRDefault="00A72F4C" w:rsidP="004E5F08">
      <w:pPr>
        <w:spacing w:before="120" w:after="120" w:line="264" w:lineRule="auto"/>
        <w:jc w:val="both"/>
        <w:rPr>
          <w:rFonts w:ascii="Arial" w:hAnsi="Arial" w:cs="Arial"/>
        </w:rPr>
      </w:pPr>
      <w:r>
        <w:rPr>
          <w:rFonts w:ascii="Arial" w:hAnsi="Arial" w:cs="Arial"/>
          <w:noProof/>
          <w:lang w:val="en-GB" w:eastAsia="en-GB"/>
        </w:rPr>
        <w:drawing>
          <wp:anchor distT="0" distB="0" distL="114300" distR="114300" simplePos="0" relativeHeight="251657728" behindDoc="1" locked="0" layoutInCell="1" allowOverlap="1">
            <wp:simplePos x="0" y="0"/>
            <wp:positionH relativeFrom="column">
              <wp:posOffset>6315710</wp:posOffset>
            </wp:positionH>
            <wp:positionV relativeFrom="paragraph">
              <wp:posOffset>63500</wp:posOffset>
            </wp:positionV>
            <wp:extent cx="889635" cy="838200"/>
            <wp:effectExtent l="19050" t="0" r="5715" b="0"/>
            <wp:wrapTight wrapText="bothSides">
              <wp:wrapPolygon edited="0">
                <wp:start x="-463" y="0"/>
                <wp:lineTo x="-463" y="21109"/>
                <wp:lineTo x="21739" y="21109"/>
                <wp:lineTo x="21739" y="0"/>
                <wp:lineTo x="-463"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t_logo_3-150x14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9635" cy="838200"/>
                    </a:xfrm>
                    <a:prstGeom prst="rect">
                      <a:avLst/>
                    </a:prstGeom>
                  </pic:spPr>
                </pic:pic>
              </a:graphicData>
            </a:graphic>
          </wp:anchor>
        </w:drawing>
      </w:r>
      <w:r>
        <w:rPr>
          <w:rFonts w:ascii="Arial" w:hAnsi="Arial" w:cs="Arial"/>
          <w:noProof/>
          <w:lang w:val="en-GB" w:eastAsia="en-GB"/>
        </w:rPr>
        <w:drawing>
          <wp:anchor distT="0" distB="0" distL="114300" distR="114300" simplePos="0" relativeHeight="251649536" behindDoc="1" locked="0" layoutInCell="1" allowOverlap="1">
            <wp:simplePos x="0" y="0"/>
            <wp:positionH relativeFrom="column">
              <wp:posOffset>3095625</wp:posOffset>
            </wp:positionH>
            <wp:positionV relativeFrom="paragraph">
              <wp:posOffset>6985</wp:posOffset>
            </wp:positionV>
            <wp:extent cx="2266950" cy="838200"/>
            <wp:effectExtent l="19050" t="0" r="0" b="0"/>
            <wp:wrapTight wrapText="bothSides">
              <wp:wrapPolygon edited="0">
                <wp:start x="18333" y="0"/>
                <wp:lineTo x="13613" y="1473"/>
                <wp:lineTo x="5264" y="6382"/>
                <wp:lineTo x="3993" y="11291"/>
                <wp:lineTo x="4175" y="15709"/>
                <wp:lineTo x="-182" y="17182"/>
                <wp:lineTo x="-182" y="21109"/>
                <wp:lineTo x="3630" y="21109"/>
                <wp:lineTo x="16881" y="21109"/>
                <wp:lineTo x="18696" y="21109"/>
                <wp:lineTo x="18514" y="18655"/>
                <wp:lineTo x="15792" y="15709"/>
                <wp:lineTo x="18877" y="15709"/>
                <wp:lineTo x="21600" y="11782"/>
                <wp:lineTo x="21600" y="5400"/>
                <wp:lineTo x="20148" y="491"/>
                <wp:lineTo x="19240" y="0"/>
                <wp:lineTo x="18333"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dletb logo_colour main 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6950" cy="838200"/>
                    </a:xfrm>
                    <a:prstGeom prst="rect">
                      <a:avLst/>
                    </a:prstGeom>
                  </pic:spPr>
                </pic:pic>
              </a:graphicData>
            </a:graphic>
          </wp:anchor>
        </w:drawing>
      </w:r>
    </w:p>
    <w:p w:rsidR="00A72F4C" w:rsidRPr="00E94EDE" w:rsidRDefault="00A72F4C" w:rsidP="004E5F08">
      <w:pPr>
        <w:spacing w:before="120" w:after="120" w:line="264" w:lineRule="auto"/>
        <w:jc w:val="both"/>
        <w:rPr>
          <w:rFonts w:ascii="Arial" w:hAnsi="Arial" w:cs="Arial"/>
        </w:rPr>
      </w:pPr>
      <w:r>
        <w:rPr>
          <w:rFonts w:ascii="Arial" w:hAnsi="Arial" w:cs="Arial"/>
          <w:noProof/>
          <w:lang w:val="en-GB" w:eastAsia="en-GB"/>
        </w:rPr>
        <w:drawing>
          <wp:anchor distT="0" distB="0" distL="114300" distR="114300" simplePos="0" relativeHeight="251638272" behindDoc="1" locked="0" layoutInCell="1" allowOverlap="1">
            <wp:simplePos x="0" y="0"/>
            <wp:positionH relativeFrom="column">
              <wp:posOffset>1660525</wp:posOffset>
            </wp:positionH>
            <wp:positionV relativeFrom="paragraph">
              <wp:posOffset>14605</wp:posOffset>
            </wp:positionV>
            <wp:extent cx="548640" cy="542925"/>
            <wp:effectExtent l="19050" t="0" r="3810" b="0"/>
            <wp:wrapTight wrapText="bothSides">
              <wp:wrapPolygon edited="0">
                <wp:start x="3000" y="0"/>
                <wp:lineTo x="-750" y="6821"/>
                <wp:lineTo x="-750" y="13642"/>
                <wp:lineTo x="5250" y="21221"/>
                <wp:lineTo x="6000" y="21221"/>
                <wp:lineTo x="16500" y="21221"/>
                <wp:lineTo x="18000" y="21221"/>
                <wp:lineTo x="21750" y="15158"/>
                <wp:lineTo x="21750" y="3032"/>
                <wp:lineTo x="17250" y="0"/>
                <wp:lineTo x="300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esentation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 cy="542925"/>
                    </a:xfrm>
                    <a:prstGeom prst="rect">
                      <a:avLst/>
                    </a:prstGeom>
                  </pic:spPr>
                </pic:pic>
              </a:graphicData>
            </a:graphic>
          </wp:anchor>
        </w:drawing>
      </w:r>
    </w:p>
    <w:p w:rsidR="004E5F08" w:rsidRDefault="004E5F08" w:rsidP="004E5F08">
      <w:pPr>
        <w:spacing w:before="120" w:after="120" w:line="264" w:lineRule="auto"/>
        <w:jc w:val="both"/>
        <w:rPr>
          <w:rFonts w:ascii="Arial" w:hAnsi="Arial" w:cs="Arial"/>
        </w:rPr>
      </w:pPr>
    </w:p>
    <w:p w:rsidR="00AB0A2C" w:rsidRDefault="00AB0A2C" w:rsidP="004E5F08">
      <w:pPr>
        <w:spacing w:before="120" w:after="120" w:line="264" w:lineRule="auto"/>
        <w:jc w:val="both"/>
        <w:rPr>
          <w:rFonts w:ascii="Arial" w:hAnsi="Arial" w:cs="Arial"/>
        </w:rPr>
      </w:pPr>
    </w:p>
    <w:p w:rsidR="00AB0A2C" w:rsidRDefault="00AB0A2C" w:rsidP="004E5F08">
      <w:pPr>
        <w:spacing w:before="120" w:after="120" w:line="264" w:lineRule="auto"/>
        <w:jc w:val="both"/>
        <w:rPr>
          <w:rFonts w:ascii="Arial" w:hAnsi="Arial" w:cs="Arial"/>
        </w:rPr>
      </w:pPr>
    </w:p>
    <w:p w:rsidR="004E5F08" w:rsidRDefault="004E5F08" w:rsidP="004E5F08">
      <w:pPr>
        <w:spacing w:before="120" w:after="120" w:line="264" w:lineRule="auto"/>
        <w:jc w:val="both"/>
        <w:rPr>
          <w:rFonts w:ascii="Arial" w:hAnsi="Arial" w:cs="Arial"/>
        </w:rPr>
      </w:pPr>
      <w:r w:rsidRPr="00E94EDE">
        <w:rPr>
          <w:rFonts w:ascii="Arial" w:hAnsi="Arial" w:cs="Arial"/>
        </w:rPr>
        <w:t xml:space="preserve">Holy Family Community School was built on a green field site and opened its doors to 73 students in September, 1981 under the leadership of Fr. Noel Redmond, Chairperson of the Board of Management, Mr. Tomás Ó Séaghdha, Principal and Mr. John Walsh, Deputy Principal.  By 1985 the original school building, Phase 1, was unable to accommodate the increasing school population.  In September, 1986, a new additional building, Phase 2, was opened followed by Phase 3 in 1998, a P.E. Hall in 1999, Phase 4 in 2011 and Phase 5 in 2017.  Over the past 36 years, in response to changing school needs, major refurbishment and conversion works were carried out in Phase 1 and Phase 2.  In 2004 the Board of Management began its campaign to have a new school built.   Planning permission has been granted for this new school.  </w:t>
      </w:r>
    </w:p>
    <w:p w:rsidR="008C16C8" w:rsidRPr="00E94EDE" w:rsidRDefault="008C16C8" w:rsidP="004E5F08">
      <w:pPr>
        <w:spacing w:before="120" w:after="120" w:line="264" w:lineRule="auto"/>
        <w:jc w:val="both"/>
        <w:rPr>
          <w:rFonts w:ascii="Arial" w:hAnsi="Arial" w:cs="Arial"/>
        </w:rPr>
      </w:pPr>
    </w:p>
    <w:p w:rsidR="004E5F08" w:rsidRPr="00E94EDE" w:rsidRDefault="004E5F08" w:rsidP="004E5F08">
      <w:pPr>
        <w:spacing w:before="120" w:after="120" w:line="264" w:lineRule="auto"/>
        <w:jc w:val="both"/>
        <w:rPr>
          <w:rFonts w:ascii="Arial" w:hAnsi="Arial" w:cs="Arial"/>
        </w:rPr>
      </w:pPr>
      <w:r w:rsidRPr="00E94EDE">
        <w:rPr>
          <w:rFonts w:ascii="Arial" w:hAnsi="Arial" w:cs="Arial"/>
        </w:rPr>
        <w:t>The school has been progressive in adopting new subjects, programmes and educational initiatives in response to the changing curricular needs of its students and to national educational developments.  The school is committed to continually providing and developing its equipment, resources, Special Educational Needs provision and ICT facilities to enhance teaching and learning.  This commitment to teaching and learning and to helping all students reach their full potential has been acknowledged in subject inspections and whole school evaluation reports and continues to be a focus of the school’s self-evaluation process.</w:t>
      </w:r>
    </w:p>
    <w:p w:rsidR="004E5F08" w:rsidRDefault="004E5F08" w:rsidP="004E5F08">
      <w:pPr>
        <w:spacing w:before="120" w:after="120" w:line="264" w:lineRule="auto"/>
        <w:jc w:val="both"/>
        <w:rPr>
          <w:rFonts w:ascii="Arial" w:hAnsi="Arial" w:cs="Arial"/>
        </w:rPr>
      </w:pPr>
    </w:p>
    <w:p w:rsidR="00A72F4C" w:rsidRDefault="00A72F4C" w:rsidP="004E5F08">
      <w:pPr>
        <w:spacing w:before="120" w:after="120" w:line="264" w:lineRule="auto"/>
        <w:jc w:val="both"/>
        <w:rPr>
          <w:rFonts w:ascii="Arial" w:hAnsi="Arial" w:cs="Arial"/>
        </w:rPr>
      </w:pPr>
    </w:p>
    <w:p w:rsidR="004D1B34" w:rsidRPr="00E94EDE" w:rsidRDefault="00E13887" w:rsidP="004E5F08">
      <w:pPr>
        <w:spacing w:before="120" w:after="120" w:line="264" w:lineRule="auto"/>
        <w:jc w:val="both"/>
        <w:rPr>
          <w:rFonts w:ascii="Arial" w:hAnsi="Arial" w:cs="Arial"/>
        </w:rPr>
      </w:pPr>
      <w:r>
        <w:rPr>
          <w:rFonts w:ascii="Arial" w:hAnsi="Arial" w:cs="Arial"/>
          <w:noProof/>
          <w:lang w:val="en-GB" w:eastAsia="en-GB"/>
        </w:rPr>
        <w:lastRenderedPageBreak/>
        <w:drawing>
          <wp:anchor distT="0" distB="0" distL="114300" distR="114300" simplePos="0" relativeHeight="251645440" behindDoc="1" locked="0" layoutInCell="1" allowOverlap="1">
            <wp:simplePos x="0" y="0"/>
            <wp:positionH relativeFrom="column">
              <wp:posOffset>4133215</wp:posOffset>
            </wp:positionH>
            <wp:positionV relativeFrom="paragraph">
              <wp:posOffset>4445</wp:posOffset>
            </wp:positionV>
            <wp:extent cx="1019175" cy="1617345"/>
            <wp:effectExtent l="0" t="0" r="0" b="0"/>
            <wp:wrapTight wrapText="bothSides">
              <wp:wrapPolygon edited="0">
                <wp:start x="0" y="0"/>
                <wp:lineTo x="0" y="21371"/>
                <wp:lineTo x="21398" y="21371"/>
                <wp:lineTo x="21398" y="0"/>
                <wp:lineTo x="0" y="0"/>
              </wp:wrapPolygon>
            </wp:wrapTight>
            <wp:docPr id="3"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HFCS logo 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9175" cy="1617345"/>
                    </a:xfrm>
                    <a:prstGeom prst="rect">
                      <a:avLst/>
                    </a:prstGeom>
                  </pic:spPr>
                </pic:pic>
              </a:graphicData>
            </a:graphic>
            <wp14:sizeRelH relativeFrom="margin">
              <wp14:pctWidth>0</wp14:pctWidth>
            </wp14:sizeRelH>
            <wp14:sizeRelV relativeFrom="margin">
              <wp14:pctHeight>0</wp14:pctHeight>
            </wp14:sizeRelV>
          </wp:anchor>
        </w:drawing>
      </w:r>
    </w:p>
    <w:p w:rsidR="00E13887" w:rsidRDefault="00E13887" w:rsidP="004E5F08">
      <w:pPr>
        <w:spacing w:before="120" w:after="120" w:line="264" w:lineRule="auto"/>
        <w:jc w:val="both"/>
        <w:rPr>
          <w:rFonts w:ascii="Arial" w:hAnsi="Arial" w:cs="Arial"/>
        </w:rPr>
      </w:pPr>
    </w:p>
    <w:p w:rsidR="00E13887" w:rsidRDefault="00E13887" w:rsidP="004E5F08">
      <w:pPr>
        <w:spacing w:before="120" w:after="120" w:line="264" w:lineRule="auto"/>
        <w:jc w:val="both"/>
        <w:rPr>
          <w:rFonts w:ascii="Arial" w:hAnsi="Arial" w:cs="Arial"/>
        </w:rPr>
      </w:pPr>
    </w:p>
    <w:p w:rsidR="00E13887" w:rsidRDefault="00E13887" w:rsidP="004E5F08">
      <w:pPr>
        <w:spacing w:before="120" w:after="120" w:line="264" w:lineRule="auto"/>
        <w:jc w:val="both"/>
        <w:rPr>
          <w:rFonts w:ascii="Arial" w:hAnsi="Arial" w:cs="Arial"/>
        </w:rPr>
      </w:pPr>
    </w:p>
    <w:p w:rsidR="00E13887" w:rsidRDefault="00E13887" w:rsidP="004E5F08">
      <w:pPr>
        <w:spacing w:before="120" w:after="120" w:line="264" w:lineRule="auto"/>
        <w:jc w:val="both"/>
        <w:rPr>
          <w:rFonts w:ascii="Arial" w:hAnsi="Arial" w:cs="Arial"/>
        </w:rPr>
      </w:pPr>
    </w:p>
    <w:p w:rsidR="00E13887" w:rsidRDefault="00E13887" w:rsidP="004E5F08">
      <w:pPr>
        <w:spacing w:before="120" w:after="120" w:line="264" w:lineRule="auto"/>
        <w:jc w:val="both"/>
        <w:rPr>
          <w:rFonts w:ascii="Arial" w:hAnsi="Arial" w:cs="Arial"/>
        </w:rPr>
      </w:pPr>
    </w:p>
    <w:p w:rsidR="00E13887" w:rsidRDefault="00E13887" w:rsidP="004E5F08">
      <w:pPr>
        <w:spacing w:before="120" w:after="120" w:line="264" w:lineRule="auto"/>
        <w:jc w:val="both"/>
        <w:rPr>
          <w:rFonts w:ascii="Arial" w:hAnsi="Arial" w:cs="Arial"/>
        </w:rPr>
      </w:pPr>
    </w:p>
    <w:p w:rsidR="00E13887" w:rsidRDefault="00E13887" w:rsidP="004E5F08">
      <w:pPr>
        <w:spacing w:before="120" w:after="120" w:line="264" w:lineRule="auto"/>
        <w:jc w:val="both"/>
        <w:rPr>
          <w:rFonts w:ascii="Arial" w:hAnsi="Arial" w:cs="Arial"/>
        </w:rPr>
      </w:pPr>
    </w:p>
    <w:p w:rsidR="004E5F08" w:rsidRPr="00E94EDE" w:rsidRDefault="004E5F08" w:rsidP="004E5F08">
      <w:pPr>
        <w:spacing w:before="120" w:after="120" w:line="264" w:lineRule="auto"/>
        <w:jc w:val="both"/>
        <w:rPr>
          <w:rFonts w:ascii="Arial" w:hAnsi="Arial" w:cs="Arial"/>
        </w:rPr>
      </w:pPr>
      <w:r w:rsidRPr="00E94EDE">
        <w:rPr>
          <w:rFonts w:ascii="Arial" w:hAnsi="Arial" w:cs="Arial"/>
        </w:rPr>
        <w:t xml:space="preserve">The pursuit of academic excellence and the development of the whole person is at the heart of the school’s ethos.  This is realised through the commitment to curricular, co-curricular and extra-curricular activities, the Pastoral Care System and the Student Support Team.  Students are encouraged to participate in extracurricular activities and past students fondly remember school trips and their exploits on the playing field and on the stage.  Holy Family Community School promotes activities that help foster students’ commitment to serving others and improve students’ global vision.  The school community is very proud of its track record in fundraising for charities, especially Concern.  </w:t>
      </w:r>
    </w:p>
    <w:p w:rsidR="004E5F08" w:rsidRDefault="00C171D2" w:rsidP="004E5F08">
      <w:pPr>
        <w:spacing w:before="120" w:after="120" w:line="264" w:lineRule="auto"/>
        <w:jc w:val="both"/>
        <w:rPr>
          <w:rFonts w:ascii="Arial" w:hAnsi="Arial" w:cs="Arial"/>
        </w:rPr>
      </w:pPr>
      <w:r>
        <w:rPr>
          <w:rFonts w:ascii="Arial" w:hAnsi="Arial" w:cs="Arial"/>
          <w:noProof/>
          <w:lang w:val="en-GB" w:eastAsia="en-GB"/>
        </w:rPr>
        <w:drawing>
          <wp:anchor distT="0" distB="0" distL="114300" distR="114300" simplePos="0" relativeHeight="251659776" behindDoc="1" locked="0" layoutInCell="1" allowOverlap="1">
            <wp:simplePos x="0" y="0"/>
            <wp:positionH relativeFrom="margin">
              <wp:align>center</wp:align>
            </wp:positionH>
            <wp:positionV relativeFrom="paragraph">
              <wp:posOffset>94420</wp:posOffset>
            </wp:positionV>
            <wp:extent cx="3375660" cy="1254760"/>
            <wp:effectExtent l="0" t="0" r="0" b="2540"/>
            <wp:wrapTight wrapText="bothSides">
              <wp:wrapPolygon edited="0">
                <wp:start x="0" y="0"/>
                <wp:lineTo x="0" y="21316"/>
                <wp:lineTo x="21454" y="21316"/>
                <wp:lineTo x="21454"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nur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5660" cy="1254760"/>
                    </a:xfrm>
                    <a:prstGeom prst="rect">
                      <a:avLst/>
                    </a:prstGeom>
                  </pic:spPr>
                </pic:pic>
              </a:graphicData>
            </a:graphic>
          </wp:anchor>
        </w:drawing>
      </w:r>
    </w:p>
    <w:p w:rsidR="00C171D2" w:rsidRDefault="00C171D2" w:rsidP="004E5F08">
      <w:pPr>
        <w:spacing w:before="120" w:after="120" w:line="264" w:lineRule="auto"/>
        <w:jc w:val="both"/>
        <w:rPr>
          <w:rFonts w:ascii="Arial" w:hAnsi="Arial" w:cs="Arial"/>
        </w:rPr>
      </w:pPr>
    </w:p>
    <w:p w:rsidR="00C171D2" w:rsidRDefault="00C171D2" w:rsidP="004E5F08">
      <w:pPr>
        <w:spacing w:before="120" w:after="120" w:line="264" w:lineRule="auto"/>
        <w:jc w:val="both"/>
        <w:rPr>
          <w:rFonts w:ascii="Arial" w:hAnsi="Arial" w:cs="Arial"/>
        </w:rPr>
      </w:pPr>
    </w:p>
    <w:p w:rsidR="00C171D2" w:rsidRDefault="00C171D2" w:rsidP="004E5F08">
      <w:pPr>
        <w:spacing w:before="120" w:after="120" w:line="264" w:lineRule="auto"/>
        <w:jc w:val="both"/>
        <w:rPr>
          <w:rFonts w:ascii="Arial" w:hAnsi="Arial" w:cs="Arial"/>
        </w:rPr>
      </w:pPr>
    </w:p>
    <w:p w:rsidR="00C171D2" w:rsidRDefault="00C171D2" w:rsidP="004E5F08">
      <w:pPr>
        <w:spacing w:before="120" w:after="120" w:line="264" w:lineRule="auto"/>
        <w:jc w:val="both"/>
        <w:rPr>
          <w:rFonts w:ascii="Arial" w:hAnsi="Arial" w:cs="Arial"/>
        </w:rPr>
      </w:pPr>
    </w:p>
    <w:p w:rsidR="00C171D2" w:rsidRPr="00E94EDE" w:rsidRDefault="00C171D2" w:rsidP="004E5F08">
      <w:pPr>
        <w:spacing w:before="120" w:after="120" w:line="264" w:lineRule="auto"/>
        <w:jc w:val="both"/>
        <w:rPr>
          <w:rFonts w:ascii="Arial" w:hAnsi="Arial" w:cs="Arial"/>
        </w:rPr>
      </w:pPr>
    </w:p>
    <w:p w:rsidR="00B25119" w:rsidRPr="00CC6A94" w:rsidRDefault="004E5F08" w:rsidP="00A97670">
      <w:pPr>
        <w:spacing w:before="120" w:after="120" w:line="264" w:lineRule="auto"/>
        <w:jc w:val="both"/>
        <w:rPr>
          <w:rFonts w:ascii="Century Gothic" w:hAnsi="Century Gothic"/>
        </w:rPr>
      </w:pPr>
      <w:r w:rsidRPr="00E94EDE">
        <w:rPr>
          <w:rFonts w:ascii="Arial" w:hAnsi="Arial" w:cs="Arial"/>
        </w:rPr>
        <w:t xml:space="preserve">The characteristic spirit of our school is that of partnership with all the school’s communities - the Board of Management, staff, parents, students, past students, primary schools and the local community. The school’s educational objectives are achieved through these partnerships.  The collaboration between the school’s partners creates a vibrant and positive atmosphere and it contributes greatly to the culture of mutual friendliness and respect that permeates the school. </w:t>
      </w:r>
      <w:r w:rsidRPr="00CC6A94">
        <w:rPr>
          <w:rFonts w:ascii="Century Gothic" w:hAnsi="Century Gothic"/>
        </w:rPr>
        <w:t xml:space="preserve"> </w:t>
      </w:r>
    </w:p>
    <w:p w:rsidR="007F6A32" w:rsidRDefault="007F6A32" w:rsidP="00E13887">
      <w:pPr>
        <w:pStyle w:val="Heading1"/>
        <w:numPr>
          <w:ilvl w:val="0"/>
          <w:numId w:val="3"/>
        </w:numPr>
        <w:ind w:hanging="720"/>
      </w:pPr>
      <w:bookmarkStart w:id="2" w:name="_Toc498960147"/>
      <w:r w:rsidRPr="00F5302C">
        <w:lastRenderedPageBreak/>
        <w:t>School Demographics</w:t>
      </w:r>
      <w:bookmarkEnd w:id="2"/>
      <w:r w:rsidRPr="00F5302C">
        <w:t xml:space="preserve"> </w:t>
      </w:r>
    </w:p>
    <w:p w:rsidR="00E13887" w:rsidRPr="00E13887" w:rsidRDefault="00E13887" w:rsidP="00E13887"/>
    <w:tbl>
      <w:tblPr>
        <w:tblW w:w="8414" w:type="dxa"/>
        <w:jc w:val="center"/>
        <w:tblCellMar>
          <w:left w:w="0" w:type="dxa"/>
          <w:right w:w="0" w:type="dxa"/>
        </w:tblCellMar>
        <w:tblLook w:val="04A0" w:firstRow="1" w:lastRow="0" w:firstColumn="1" w:lastColumn="0" w:noHBand="0" w:noVBand="1"/>
      </w:tblPr>
      <w:tblGrid>
        <w:gridCol w:w="1306"/>
        <w:gridCol w:w="1203"/>
        <w:gridCol w:w="1173"/>
        <w:gridCol w:w="1222"/>
        <w:gridCol w:w="1223"/>
        <w:gridCol w:w="1223"/>
        <w:gridCol w:w="1064"/>
      </w:tblGrid>
      <w:tr w:rsidR="004E5F08" w:rsidRPr="004E5F08" w:rsidTr="00F65C4C">
        <w:trPr>
          <w:jc w:val="center"/>
        </w:trPr>
        <w:tc>
          <w:tcPr>
            <w:tcW w:w="1306"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Enrolment</w:t>
            </w:r>
          </w:p>
        </w:tc>
        <w:tc>
          <w:tcPr>
            <w:tcW w:w="1203"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2012 /2013</w:t>
            </w:r>
          </w:p>
        </w:tc>
        <w:tc>
          <w:tcPr>
            <w:tcW w:w="1173"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2013 / 2014</w:t>
            </w:r>
          </w:p>
        </w:tc>
        <w:tc>
          <w:tcPr>
            <w:tcW w:w="122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2014 / 2015</w:t>
            </w:r>
          </w:p>
        </w:tc>
        <w:tc>
          <w:tcPr>
            <w:tcW w:w="1223"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2015 / 2016</w:t>
            </w:r>
          </w:p>
        </w:tc>
        <w:tc>
          <w:tcPr>
            <w:tcW w:w="1223"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2016 / 2017</w:t>
            </w:r>
          </w:p>
        </w:tc>
        <w:tc>
          <w:tcPr>
            <w:tcW w:w="1064" w:type="dxa"/>
            <w:tcBorders>
              <w:top w:val="single" w:sz="8" w:space="0" w:color="auto"/>
              <w:left w:val="nil"/>
              <w:bottom w:val="single" w:sz="8" w:space="0" w:color="auto"/>
              <w:right w:val="single" w:sz="8" w:space="0" w:color="auto"/>
            </w:tcBorders>
            <w:shd w:val="clear" w:color="auto" w:fill="C0C0C0"/>
          </w:tcPr>
          <w:p w:rsidR="004E5F08" w:rsidRPr="00C62040" w:rsidRDefault="004E5F08" w:rsidP="004E5F08">
            <w:pPr>
              <w:spacing w:before="120" w:after="120" w:line="264" w:lineRule="auto"/>
              <w:jc w:val="both"/>
              <w:rPr>
                <w:rFonts w:ascii="Arial" w:hAnsi="Arial" w:cs="Arial"/>
                <w:b/>
                <w:bCs/>
                <w:color w:val="595959" w:themeColor="text1" w:themeTint="A6"/>
              </w:rPr>
            </w:pPr>
            <w:r w:rsidRPr="00C62040">
              <w:rPr>
                <w:rFonts w:ascii="Arial" w:hAnsi="Arial" w:cs="Arial"/>
                <w:b/>
                <w:bCs/>
                <w:color w:val="595959" w:themeColor="text1" w:themeTint="A6"/>
              </w:rPr>
              <w:t>2017 / 2018</w:t>
            </w:r>
          </w:p>
        </w:tc>
      </w:tr>
      <w:tr w:rsidR="004E5F08" w:rsidRPr="004E5F08" w:rsidTr="00F65C4C">
        <w:trPr>
          <w:jc w:val="center"/>
        </w:trPr>
        <w:tc>
          <w:tcPr>
            <w:tcW w:w="13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rPr>
              <w:t>Males</w:t>
            </w:r>
          </w:p>
        </w:tc>
        <w:tc>
          <w:tcPr>
            <w:tcW w:w="12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rPr>
            </w:pPr>
            <w:r w:rsidRPr="00C62040">
              <w:rPr>
                <w:rFonts w:ascii="Arial" w:hAnsi="Arial" w:cs="Arial"/>
                <w:color w:val="595959" w:themeColor="text1" w:themeTint="A6"/>
              </w:rPr>
              <w:t>493</w:t>
            </w:r>
          </w:p>
        </w:tc>
        <w:tc>
          <w:tcPr>
            <w:tcW w:w="117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rPr>
            </w:pPr>
            <w:r w:rsidRPr="00C62040">
              <w:rPr>
                <w:rFonts w:ascii="Arial" w:hAnsi="Arial" w:cs="Arial"/>
                <w:color w:val="595959" w:themeColor="text1" w:themeTint="A6"/>
              </w:rPr>
              <w:t>492</w:t>
            </w:r>
          </w:p>
        </w:tc>
        <w:tc>
          <w:tcPr>
            <w:tcW w:w="1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491</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498</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484</w:t>
            </w:r>
          </w:p>
        </w:tc>
        <w:tc>
          <w:tcPr>
            <w:tcW w:w="1064" w:type="dxa"/>
            <w:tcBorders>
              <w:top w:val="nil"/>
              <w:left w:val="nil"/>
              <w:bottom w:val="single" w:sz="8" w:space="0" w:color="auto"/>
              <w:right w:val="single" w:sz="8" w:space="0" w:color="auto"/>
            </w:tcBorders>
            <w:shd w:val="clear" w:color="auto" w:fill="auto"/>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517</w:t>
            </w:r>
          </w:p>
        </w:tc>
      </w:tr>
      <w:tr w:rsidR="004E5F08" w:rsidRPr="004E5F08" w:rsidTr="00F65C4C">
        <w:trPr>
          <w:trHeight w:val="566"/>
          <w:jc w:val="center"/>
        </w:trPr>
        <w:tc>
          <w:tcPr>
            <w:tcW w:w="13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rPr>
              <w:t>Females</w:t>
            </w:r>
          </w:p>
        </w:tc>
        <w:tc>
          <w:tcPr>
            <w:tcW w:w="12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rPr>
            </w:pPr>
            <w:r w:rsidRPr="00C62040">
              <w:rPr>
                <w:rFonts w:ascii="Arial" w:hAnsi="Arial" w:cs="Arial"/>
                <w:color w:val="595959" w:themeColor="text1" w:themeTint="A6"/>
              </w:rPr>
              <w:t>336</w:t>
            </w:r>
          </w:p>
        </w:tc>
        <w:tc>
          <w:tcPr>
            <w:tcW w:w="117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rPr>
            </w:pPr>
            <w:r w:rsidRPr="00C62040">
              <w:rPr>
                <w:rFonts w:ascii="Arial" w:hAnsi="Arial" w:cs="Arial"/>
                <w:color w:val="595959" w:themeColor="text1" w:themeTint="A6"/>
              </w:rPr>
              <w:t>376</w:t>
            </w:r>
          </w:p>
        </w:tc>
        <w:tc>
          <w:tcPr>
            <w:tcW w:w="1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378</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382</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410</w:t>
            </w:r>
          </w:p>
        </w:tc>
        <w:tc>
          <w:tcPr>
            <w:tcW w:w="1064" w:type="dxa"/>
            <w:tcBorders>
              <w:top w:val="nil"/>
              <w:left w:val="nil"/>
              <w:bottom w:val="single" w:sz="8" w:space="0" w:color="auto"/>
              <w:right w:val="single" w:sz="8" w:space="0" w:color="auto"/>
            </w:tcBorders>
            <w:shd w:val="clear" w:color="auto" w:fill="auto"/>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442</w:t>
            </w:r>
          </w:p>
        </w:tc>
      </w:tr>
      <w:tr w:rsidR="004E5F08" w:rsidRPr="004E5F08" w:rsidTr="00F65C4C">
        <w:trPr>
          <w:jc w:val="center"/>
        </w:trPr>
        <w:tc>
          <w:tcPr>
            <w:tcW w:w="13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Total</w:t>
            </w:r>
          </w:p>
        </w:tc>
        <w:tc>
          <w:tcPr>
            <w:tcW w:w="12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lang w:val="en-GB"/>
              </w:rPr>
              <w:t>829</w:t>
            </w:r>
          </w:p>
        </w:tc>
        <w:tc>
          <w:tcPr>
            <w:tcW w:w="117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lang w:val="en-GB"/>
              </w:rPr>
              <w:t>868</w:t>
            </w:r>
          </w:p>
        </w:tc>
        <w:tc>
          <w:tcPr>
            <w:tcW w:w="12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lang w:val="en-GB"/>
              </w:rPr>
              <w:t>869</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lang w:val="en-GB"/>
              </w:rPr>
              <w:t>880</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lang w:val="en-GB"/>
              </w:rPr>
              <w:t>894</w:t>
            </w:r>
          </w:p>
        </w:tc>
        <w:tc>
          <w:tcPr>
            <w:tcW w:w="1064" w:type="dxa"/>
            <w:tcBorders>
              <w:top w:val="nil"/>
              <w:left w:val="nil"/>
              <w:bottom w:val="single" w:sz="8" w:space="0" w:color="auto"/>
              <w:right w:val="single" w:sz="8" w:space="0" w:color="auto"/>
            </w:tcBorders>
            <w:shd w:val="clear" w:color="auto" w:fill="auto"/>
          </w:tcPr>
          <w:p w:rsidR="004E5F08" w:rsidRPr="00C62040" w:rsidRDefault="00AD25DD"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lang w:val="en-GB"/>
              </w:rPr>
              <w:t>95</w:t>
            </w:r>
            <w:r w:rsidR="00C62040">
              <w:rPr>
                <w:rFonts w:ascii="Arial" w:hAnsi="Arial" w:cs="Arial"/>
                <w:b/>
                <w:bCs/>
                <w:color w:val="595959" w:themeColor="text1" w:themeTint="A6"/>
                <w:lang w:val="en-GB"/>
              </w:rPr>
              <w:t>9</w:t>
            </w:r>
          </w:p>
        </w:tc>
      </w:tr>
    </w:tbl>
    <w:p w:rsidR="00E62B97" w:rsidRDefault="00E62B97" w:rsidP="00F65C4C">
      <w:pPr>
        <w:spacing w:before="120" w:after="120" w:line="264" w:lineRule="auto"/>
        <w:jc w:val="center"/>
        <w:rPr>
          <w:rFonts w:ascii="Century Gothic" w:hAnsi="Century Gothic"/>
          <w:color w:val="595959" w:themeColor="text1" w:themeTint="A6"/>
        </w:rPr>
      </w:pPr>
      <w:r>
        <w:rPr>
          <w:noProof/>
          <w:lang w:val="en-GB" w:eastAsia="en-GB"/>
        </w:rPr>
        <w:drawing>
          <wp:inline distT="0" distB="0" distL="0" distR="0">
            <wp:extent cx="5194935" cy="3264486"/>
            <wp:effectExtent l="0" t="0" r="12065"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2B97" w:rsidRDefault="00E62B97" w:rsidP="00F5302C">
      <w:pPr>
        <w:spacing w:before="120" w:after="120" w:line="264" w:lineRule="auto"/>
        <w:jc w:val="both"/>
        <w:rPr>
          <w:rFonts w:ascii="Century Gothic" w:hAnsi="Century Gothic"/>
          <w:color w:val="595959" w:themeColor="text1" w:themeTint="A6"/>
        </w:rPr>
      </w:pPr>
    </w:p>
    <w:tbl>
      <w:tblPr>
        <w:tblpPr w:leftFromText="180" w:rightFromText="180" w:vertAnchor="text" w:horzAnchor="margin" w:tblpXSpec="center" w:tblpY="673"/>
        <w:tblW w:w="7389" w:type="dxa"/>
        <w:tblCellMar>
          <w:left w:w="0" w:type="dxa"/>
          <w:right w:w="0" w:type="dxa"/>
        </w:tblCellMar>
        <w:tblLook w:val="04A0" w:firstRow="1" w:lastRow="0" w:firstColumn="1" w:lastColumn="0" w:noHBand="0" w:noVBand="1"/>
      </w:tblPr>
      <w:tblGrid>
        <w:gridCol w:w="1536"/>
        <w:gridCol w:w="810"/>
        <w:gridCol w:w="720"/>
        <w:gridCol w:w="810"/>
        <w:gridCol w:w="720"/>
        <w:gridCol w:w="720"/>
        <w:gridCol w:w="720"/>
        <w:gridCol w:w="1353"/>
      </w:tblGrid>
      <w:tr w:rsidR="004E5F08" w:rsidRPr="004E5F08" w:rsidTr="00F65C4C">
        <w:tc>
          <w:tcPr>
            <w:tcW w:w="153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b/>
                <w:color w:val="595959" w:themeColor="text1" w:themeTint="A6"/>
                <w:lang w:val="en-GB"/>
              </w:rPr>
            </w:pPr>
            <w:r w:rsidRPr="00C62040">
              <w:rPr>
                <w:rFonts w:ascii="Arial" w:hAnsi="Arial" w:cs="Arial"/>
                <w:b/>
                <w:color w:val="595959" w:themeColor="text1" w:themeTint="A6"/>
                <w:lang w:val="en-GB"/>
              </w:rPr>
              <w:t xml:space="preserve">Enrolment </w:t>
            </w:r>
          </w:p>
        </w:tc>
        <w:tc>
          <w:tcPr>
            <w:tcW w:w="81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1</w:t>
            </w:r>
            <w:r w:rsidRPr="00C62040">
              <w:rPr>
                <w:rFonts w:ascii="Arial" w:hAnsi="Arial" w:cs="Arial"/>
                <w:b/>
                <w:bCs/>
                <w:color w:val="595959" w:themeColor="text1" w:themeTint="A6"/>
                <w:vertAlign w:val="superscript"/>
              </w:rPr>
              <w:t>st</w:t>
            </w:r>
            <w:r w:rsidRPr="00C62040">
              <w:rPr>
                <w:rFonts w:ascii="Arial" w:hAnsi="Arial" w:cs="Arial"/>
                <w:b/>
                <w:bCs/>
                <w:color w:val="595959" w:themeColor="text1" w:themeTint="A6"/>
              </w:rPr>
              <w:t xml:space="preserve"> Yr</w:t>
            </w:r>
          </w:p>
        </w:tc>
        <w:tc>
          <w:tcPr>
            <w:tcW w:w="72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2</w:t>
            </w:r>
            <w:r w:rsidRPr="00C62040">
              <w:rPr>
                <w:rFonts w:ascii="Arial" w:hAnsi="Arial" w:cs="Arial"/>
                <w:b/>
                <w:bCs/>
                <w:color w:val="595959" w:themeColor="text1" w:themeTint="A6"/>
                <w:vertAlign w:val="superscript"/>
              </w:rPr>
              <w:t>nd</w:t>
            </w:r>
            <w:r w:rsidRPr="00C62040">
              <w:rPr>
                <w:rFonts w:ascii="Arial" w:hAnsi="Arial" w:cs="Arial"/>
                <w:b/>
                <w:bCs/>
                <w:color w:val="595959" w:themeColor="text1" w:themeTint="A6"/>
              </w:rPr>
              <w:t xml:space="preserve"> Yr</w:t>
            </w:r>
          </w:p>
        </w:tc>
        <w:tc>
          <w:tcPr>
            <w:tcW w:w="81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3</w:t>
            </w:r>
            <w:r w:rsidRPr="00C62040">
              <w:rPr>
                <w:rFonts w:ascii="Arial" w:hAnsi="Arial" w:cs="Arial"/>
                <w:b/>
                <w:bCs/>
                <w:color w:val="595959" w:themeColor="text1" w:themeTint="A6"/>
                <w:vertAlign w:val="superscript"/>
              </w:rPr>
              <w:t>rd</w:t>
            </w:r>
            <w:r w:rsidRPr="00C62040">
              <w:rPr>
                <w:rFonts w:ascii="Arial" w:hAnsi="Arial" w:cs="Arial"/>
                <w:b/>
                <w:bCs/>
                <w:color w:val="595959" w:themeColor="text1" w:themeTint="A6"/>
              </w:rPr>
              <w:t xml:space="preserve"> Yr</w:t>
            </w:r>
          </w:p>
        </w:tc>
        <w:tc>
          <w:tcPr>
            <w:tcW w:w="72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TY</w:t>
            </w:r>
          </w:p>
        </w:tc>
        <w:tc>
          <w:tcPr>
            <w:tcW w:w="72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5</w:t>
            </w:r>
            <w:r w:rsidRPr="00C62040">
              <w:rPr>
                <w:rFonts w:ascii="Arial" w:hAnsi="Arial" w:cs="Arial"/>
                <w:b/>
                <w:bCs/>
                <w:color w:val="595959" w:themeColor="text1" w:themeTint="A6"/>
                <w:vertAlign w:val="superscript"/>
              </w:rPr>
              <w:t>th</w:t>
            </w:r>
            <w:r w:rsidRPr="00C62040">
              <w:rPr>
                <w:rFonts w:ascii="Arial" w:hAnsi="Arial" w:cs="Arial"/>
                <w:b/>
                <w:bCs/>
                <w:color w:val="595959" w:themeColor="text1" w:themeTint="A6"/>
              </w:rPr>
              <w:t xml:space="preserve"> Yr</w:t>
            </w:r>
          </w:p>
        </w:tc>
        <w:tc>
          <w:tcPr>
            <w:tcW w:w="72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6</w:t>
            </w:r>
            <w:r w:rsidRPr="00C62040">
              <w:rPr>
                <w:rFonts w:ascii="Arial" w:hAnsi="Arial" w:cs="Arial"/>
                <w:b/>
                <w:bCs/>
                <w:color w:val="595959" w:themeColor="text1" w:themeTint="A6"/>
                <w:vertAlign w:val="superscript"/>
              </w:rPr>
              <w:t>th</w:t>
            </w:r>
            <w:r w:rsidRPr="00C62040">
              <w:rPr>
                <w:rFonts w:ascii="Arial" w:hAnsi="Arial" w:cs="Arial"/>
                <w:b/>
                <w:bCs/>
                <w:color w:val="595959" w:themeColor="text1" w:themeTint="A6"/>
              </w:rPr>
              <w:t xml:space="preserve"> Yr</w:t>
            </w:r>
          </w:p>
        </w:tc>
        <w:tc>
          <w:tcPr>
            <w:tcW w:w="1353" w:type="dxa"/>
            <w:tcBorders>
              <w:top w:val="single" w:sz="8" w:space="0" w:color="auto"/>
              <w:left w:val="nil"/>
              <w:bottom w:val="single" w:sz="8" w:space="0" w:color="auto"/>
              <w:right w:val="single" w:sz="8" w:space="0" w:color="auto"/>
            </w:tcBorders>
            <w:shd w:val="clear" w:color="auto" w:fill="BFBFBF" w:themeFill="background1" w:themeFillShade="BF"/>
            <w:hideMark/>
          </w:tcPr>
          <w:p w:rsidR="004E5F08" w:rsidRPr="00C62040" w:rsidRDefault="004E5F08" w:rsidP="004E5F08">
            <w:pPr>
              <w:spacing w:before="120" w:after="120" w:line="264" w:lineRule="auto"/>
              <w:jc w:val="both"/>
              <w:rPr>
                <w:rFonts w:ascii="Arial" w:hAnsi="Arial" w:cs="Arial"/>
                <w:b/>
                <w:bCs/>
                <w:color w:val="595959" w:themeColor="text1" w:themeTint="A6"/>
              </w:rPr>
            </w:pPr>
            <w:r w:rsidRPr="00C62040">
              <w:rPr>
                <w:rFonts w:ascii="Arial" w:hAnsi="Arial" w:cs="Arial"/>
                <w:b/>
                <w:bCs/>
                <w:color w:val="595959" w:themeColor="text1" w:themeTint="A6"/>
              </w:rPr>
              <w:t>LCA</w:t>
            </w:r>
          </w:p>
        </w:tc>
      </w:tr>
      <w:tr w:rsidR="004E5F08" w:rsidRPr="004E5F08" w:rsidTr="00F65C4C">
        <w:tc>
          <w:tcPr>
            <w:tcW w:w="1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rPr>
              <w:t>Male</w:t>
            </w:r>
          </w:p>
        </w:tc>
        <w:tc>
          <w:tcPr>
            <w:tcW w:w="81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99</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95</w:t>
            </w:r>
          </w:p>
        </w:tc>
        <w:tc>
          <w:tcPr>
            <w:tcW w:w="81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101</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29</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95</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84</w:t>
            </w:r>
          </w:p>
        </w:tc>
        <w:tc>
          <w:tcPr>
            <w:tcW w:w="1353" w:type="dxa"/>
            <w:tcBorders>
              <w:top w:val="nil"/>
              <w:left w:val="nil"/>
              <w:bottom w:val="single" w:sz="8" w:space="0" w:color="auto"/>
              <w:right w:val="single" w:sz="8" w:space="0" w:color="auto"/>
            </w:tcBorders>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14</w:t>
            </w:r>
          </w:p>
        </w:tc>
      </w:tr>
      <w:tr w:rsidR="004E5F08" w:rsidRPr="004E5F08" w:rsidTr="00F65C4C">
        <w:tc>
          <w:tcPr>
            <w:tcW w:w="1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rPr>
              <w:t>Female</w:t>
            </w:r>
          </w:p>
        </w:tc>
        <w:tc>
          <w:tcPr>
            <w:tcW w:w="81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79</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85</w:t>
            </w:r>
          </w:p>
        </w:tc>
        <w:tc>
          <w:tcPr>
            <w:tcW w:w="81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79</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31</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76</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88</w:t>
            </w:r>
          </w:p>
        </w:tc>
        <w:tc>
          <w:tcPr>
            <w:tcW w:w="1353" w:type="dxa"/>
            <w:tcBorders>
              <w:top w:val="nil"/>
              <w:left w:val="nil"/>
              <w:bottom w:val="single" w:sz="8" w:space="0" w:color="auto"/>
              <w:right w:val="single" w:sz="8" w:space="0" w:color="auto"/>
            </w:tcBorders>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4</w:t>
            </w:r>
          </w:p>
        </w:tc>
      </w:tr>
      <w:tr w:rsidR="004E5F08" w:rsidRPr="004E5F08" w:rsidTr="00F65C4C">
        <w:tc>
          <w:tcPr>
            <w:tcW w:w="1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5F08" w:rsidRPr="00C62040" w:rsidRDefault="004E5F08" w:rsidP="004E5F08">
            <w:pPr>
              <w:spacing w:before="120" w:after="120" w:line="264" w:lineRule="auto"/>
              <w:jc w:val="both"/>
              <w:rPr>
                <w:rFonts w:ascii="Arial" w:hAnsi="Arial" w:cs="Arial"/>
                <w:b/>
                <w:bCs/>
                <w:color w:val="595959" w:themeColor="text1" w:themeTint="A6"/>
                <w:lang w:val="en-GB"/>
              </w:rPr>
            </w:pPr>
            <w:r w:rsidRPr="00C62040">
              <w:rPr>
                <w:rFonts w:ascii="Arial" w:hAnsi="Arial" w:cs="Arial"/>
                <w:b/>
                <w:bCs/>
                <w:color w:val="595959" w:themeColor="text1" w:themeTint="A6"/>
              </w:rPr>
              <w:t>Total</w:t>
            </w:r>
          </w:p>
        </w:tc>
        <w:tc>
          <w:tcPr>
            <w:tcW w:w="81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178</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180</w:t>
            </w:r>
          </w:p>
        </w:tc>
        <w:tc>
          <w:tcPr>
            <w:tcW w:w="81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180</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60</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171</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172</w:t>
            </w:r>
          </w:p>
        </w:tc>
        <w:tc>
          <w:tcPr>
            <w:tcW w:w="1353" w:type="dxa"/>
            <w:tcBorders>
              <w:top w:val="nil"/>
              <w:left w:val="nil"/>
              <w:bottom w:val="single" w:sz="8" w:space="0" w:color="auto"/>
              <w:right w:val="single" w:sz="8" w:space="0" w:color="auto"/>
            </w:tcBorders>
          </w:tcPr>
          <w:p w:rsidR="004E5F08" w:rsidRPr="00C62040" w:rsidRDefault="004E5F08" w:rsidP="004E5F08">
            <w:pPr>
              <w:spacing w:before="120" w:after="120" w:line="264" w:lineRule="auto"/>
              <w:jc w:val="both"/>
              <w:rPr>
                <w:rFonts w:ascii="Arial" w:hAnsi="Arial" w:cs="Arial"/>
                <w:color w:val="595959" w:themeColor="text1" w:themeTint="A6"/>
                <w:lang w:val="en-GB"/>
              </w:rPr>
            </w:pPr>
            <w:r w:rsidRPr="00C62040">
              <w:rPr>
                <w:rFonts w:ascii="Arial" w:hAnsi="Arial" w:cs="Arial"/>
                <w:color w:val="595959" w:themeColor="text1" w:themeTint="A6"/>
                <w:lang w:val="en-GB"/>
              </w:rPr>
              <w:t>18</w:t>
            </w:r>
          </w:p>
        </w:tc>
      </w:tr>
    </w:tbl>
    <w:p w:rsidR="004E5F08" w:rsidRPr="00C62040" w:rsidRDefault="00E62B97" w:rsidP="00F5302C">
      <w:pPr>
        <w:spacing w:before="120" w:after="120" w:line="264" w:lineRule="auto"/>
        <w:jc w:val="both"/>
        <w:rPr>
          <w:rFonts w:ascii="Arial" w:hAnsi="Arial" w:cs="Arial"/>
          <w:b/>
          <w:color w:val="595959" w:themeColor="text1" w:themeTint="A6"/>
        </w:rPr>
      </w:pPr>
      <w:r w:rsidRPr="00C62040">
        <w:rPr>
          <w:rFonts w:ascii="Arial" w:hAnsi="Arial" w:cs="Arial"/>
          <w:b/>
          <w:color w:val="595959" w:themeColor="text1" w:themeTint="A6"/>
        </w:rPr>
        <w:t>2017 / 2018</w:t>
      </w:r>
    </w:p>
    <w:p w:rsidR="004E5F08" w:rsidRDefault="004E5F08" w:rsidP="00F5302C">
      <w:pPr>
        <w:spacing w:before="120" w:after="120" w:line="264" w:lineRule="auto"/>
        <w:jc w:val="both"/>
        <w:rPr>
          <w:rFonts w:ascii="Century Gothic" w:hAnsi="Century Gothic"/>
          <w:color w:val="595959" w:themeColor="text1" w:themeTint="A6"/>
        </w:rPr>
      </w:pPr>
    </w:p>
    <w:p w:rsidR="00C62040" w:rsidRDefault="00C62040" w:rsidP="00F5302C">
      <w:pPr>
        <w:spacing w:before="120" w:after="120" w:line="264" w:lineRule="auto"/>
        <w:jc w:val="both"/>
        <w:rPr>
          <w:rFonts w:ascii="Century Gothic" w:hAnsi="Century Gothic"/>
          <w:color w:val="595959" w:themeColor="text1" w:themeTint="A6"/>
        </w:rPr>
      </w:pPr>
    </w:p>
    <w:p w:rsidR="004F0A9B" w:rsidRDefault="004F0A9B" w:rsidP="00F5302C">
      <w:pPr>
        <w:spacing w:before="120" w:after="120" w:line="264" w:lineRule="auto"/>
        <w:jc w:val="both"/>
        <w:rPr>
          <w:rFonts w:ascii="Century Gothic" w:hAnsi="Century Gothic"/>
          <w:color w:val="595959" w:themeColor="text1" w:themeTint="A6"/>
        </w:rPr>
      </w:pPr>
    </w:p>
    <w:p w:rsidR="00F65C4C" w:rsidRDefault="00F65C4C" w:rsidP="00F5302C">
      <w:pPr>
        <w:spacing w:before="120" w:after="120" w:line="264" w:lineRule="auto"/>
        <w:jc w:val="both"/>
        <w:rPr>
          <w:rFonts w:ascii="Century Gothic" w:hAnsi="Century Gothic"/>
          <w:color w:val="595959" w:themeColor="text1" w:themeTint="A6"/>
        </w:rPr>
      </w:pPr>
    </w:p>
    <w:p w:rsidR="00F65C4C" w:rsidRDefault="00F65C4C" w:rsidP="00F5302C">
      <w:pPr>
        <w:spacing w:before="120" w:after="120" w:line="264" w:lineRule="auto"/>
        <w:jc w:val="both"/>
        <w:rPr>
          <w:rFonts w:ascii="Century Gothic" w:hAnsi="Century Gothic"/>
          <w:color w:val="595959" w:themeColor="text1" w:themeTint="A6"/>
        </w:rPr>
      </w:pPr>
    </w:p>
    <w:p w:rsidR="00774FE2" w:rsidRDefault="00774FE2" w:rsidP="00F5302C">
      <w:pPr>
        <w:spacing w:before="120" w:after="120" w:line="264" w:lineRule="auto"/>
        <w:jc w:val="both"/>
        <w:rPr>
          <w:rFonts w:ascii="Century Gothic" w:hAnsi="Century Gothic"/>
          <w:color w:val="595959" w:themeColor="text1" w:themeTint="A6"/>
        </w:rPr>
      </w:pPr>
    </w:p>
    <w:p w:rsidR="00745D83" w:rsidRDefault="00745D83" w:rsidP="00F5302C">
      <w:pPr>
        <w:spacing w:before="120" w:after="120" w:line="264" w:lineRule="auto"/>
        <w:jc w:val="both"/>
        <w:rPr>
          <w:rFonts w:ascii="Century Gothic" w:hAnsi="Century Gothic"/>
          <w:color w:val="595959" w:themeColor="text1" w:themeTint="A6"/>
        </w:rPr>
      </w:pPr>
    </w:p>
    <w:p w:rsidR="00F65C4C" w:rsidRPr="00A97670" w:rsidRDefault="00F65C4C" w:rsidP="00F65C4C">
      <w:pPr>
        <w:spacing w:before="120" w:after="120" w:line="264" w:lineRule="auto"/>
        <w:jc w:val="center"/>
        <w:rPr>
          <w:rFonts w:ascii="Century Gothic" w:hAnsi="Century Gothic"/>
          <w:color w:val="595959" w:themeColor="text1" w:themeTint="A6"/>
        </w:rPr>
      </w:pPr>
      <w:r>
        <w:rPr>
          <w:noProof/>
          <w:lang w:val="en-GB" w:eastAsia="en-GB"/>
        </w:rPr>
        <w:drawing>
          <wp:inline distT="0" distB="0" distL="0" distR="0">
            <wp:extent cx="4572000" cy="3105052"/>
            <wp:effectExtent l="0" t="0" r="0" b="196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2C98" w:rsidRPr="00C32C98" w:rsidRDefault="00062DA2" w:rsidP="00111DFB">
      <w:pPr>
        <w:pStyle w:val="Heading1"/>
        <w:numPr>
          <w:ilvl w:val="0"/>
          <w:numId w:val="3"/>
        </w:numPr>
        <w:ind w:hanging="720"/>
      </w:pPr>
      <w:bookmarkStart w:id="3" w:name="_Toc498960148"/>
      <w:r>
        <w:lastRenderedPageBreak/>
        <w:t xml:space="preserve">Recent </w:t>
      </w:r>
      <w:r w:rsidR="001C0076" w:rsidRPr="00C32C98">
        <w:t>School Milestones and H</w:t>
      </w:r>
      <w:r w:rsidR="00674246" w:rsidRPr="00C32C98">
        <w:t>ighlights</w:t>
      </w:r>
      <w:bookmarkEnd w:id="3"/>
    </w:p>
    <w:p w:rsidR="00F45976" w:rsidRDefault="00F45976" w:rsidP="007F29D3">
      <w:pPr>
        <w:spacing w:after="0" w:line="240" w:lineRule="auto"/>
        <w:rPr>
          <w:rFonts w:ascii="Century Gothic" w:hAnsi="Century Gothic"/>
        </w:rPr>
      </w:pPr>
    </w:p>
    <w:p w:rsidR="007F29D3" w:rsidRPr="00C62040" w:rsidRDefault="00785742" w:rsidP="00111DFB">
      <w:pPr>
        <w:pStyle w:val="ListParagraph"/>
        <w:numPr>
          <w:ilvl w:val="0"/>
          <w:numId w:val="2"/>
        </w:numPr>
        <w:spacing w:after="0" w:line="240" w:lineRule="auto"/>
        <w:rPr>
          <w:rFonts w:ascii="Arial" w:hAnsi="Arial" w:cs="Arial"/>
        </w:rPr>
      </w:pPr>
      <w:r w:rsidRPr="00C62040">
        <w:rPr>
          <w:rFonts w:ascii="Arial" w:hAnsi="Arial" w:cs="Arial"/>
        </w:rPr>
        <w:t>A</w:t>
      </w:r>
      <w:r w:rsidR="00A54A26" w:rsidRPr="00C62040">
        <w:rPr>
          <w:rFonts w:ascii="Arial" w:hAnsi="Arial" w:cs="Arial"/>
        </w:rPr>
        <w:t xml:space="preserve"> new</w:t>
      </w:r>
      <w:r w:rsidR="007F29D3" w:rsidRPr="00C62040">
        <w:rPr>
          <w:rFonts w:ascii="Arial" w:hAnsi="Arial" w:cs="Arial"/>
        </w:rPr>
        <w:t xml:space="preserve"> school</w:t>
      </w:r>
      <w:r w:rsidRPr="00C62040">
        <w:rPr>
          <w:rFonts w:ascii="Arial" w:hAnsi="Arial" w:cs="Arial"/>
        </w:rPr>
        <w:t xml:space="preserve"> building project</w:t>
      </w:r>
      <w:r w:rsidR="007F29D3" w:rsidRPr="00C62040">
        <w:rPr>
          <w:rFonts w:ascii="Arial" w:hAnsi="Arial" w:cs="Arial"/>
        </w:rPr>
        <w:t xml:space="preserve"> is </w:t>
      </w:r>
      <w:r w:rsidRPr="00C62040">
        <w:rPr>
          <w:rFonts w:ascii="Arial" w:hAnsi="Arial" w:cs="Arial"/>
        </w:rPr>
        <w:t>in progress</w:t>
      </w:r>
      <w:r w:rsidR="007F29D3" w:rsidRPr="00C62040">
        <w:rPr>
          <w:rFonts w:ascii="Arial" w:hAnsi="Arial" w:cs="Arial"/>
        </w:rPr>
        <w:t>.  Planning permission has been granted and we are waiting permission to go to tender.</w:t>
      </w:r>
    </w:p>
    <w:p w:rsidR="00F45976" w:rsidRPr="00C62040" w:rsidRDefault="00F45976" w:rsidP="00111DFB">
      <w:pPr>
        <w:pStyle w:val="ListParagraph"/>
        <w:numPr>
          <w:ilvl w:val="0"/>
          <w:numId w:val="2"/>
        </w:numPr>
        <w:spacing w:after="0" w:line="240" w:lineRule="auto"/>
        <w:rPr>
          <w:rFonts w:ascii="Arial" w:hAnsi="Arial" w:cs="Arial"/>
        </w:rPr>
      </w:pPr>
      <w:r w:rsidRPr="00C62040">
        <w:rPr>
          <w:rFonts w:ascii="Arial" w:hAnsi="Arial" w:cs="Arial"/>
        </w:rPr>
        <w:t xml:space="preserve">Mixed ability classes </w:t>
      </w:r>
      <w:r w:rsidR="00DC3D7F" w:rsidRPr="00C62040">
        <w:rPr>
          <w:rFonts w:ascii="Arial" w:hAnsi="Arial" w:cs="Arial"/>
        </w:rPr>
        <w:t xml:space="preserve">were introduced </w:t>
      </w:r>
      <w:r w:rsidRPr="00C62040">
        <w:rPr>
          <w:rFonts w:ascii="Arial" w:hAnsi="Arial" w:cs="Arial"/>
        </w:rPr>
        <w:t>in Junior Cycle</w:t>
      </w:r>
      <w:r w:rsidR="00DC3D7F" w:rsidRPr="00C62040">
        <w:rPr>
          <w:rFonts w:ascii="Arial" w:hAnsi="Arial" w:cs="Arial"/>
        </w:rPr>
        <w:t xml:space="preserve"> in</w:t>
      </w:r>
      <w:r w:rsidRPr="00C62040">
        <w:rPr>
          <w:rFonts w:ascii="Arial" w:hAnsi="Arial" w:cs="Arial"/>
        </w:rPr>
        <w:t xml:space="preserve"> September</w:t>
      </w:r>
      <w:r w:rsidR="00DC3D7F" w:rsidRPr="00C62040">
        <w:rPr>
          <w:rFonts w:ascii="Arial" w:hAnsi="Arial" w:cs="Arial"/>
        </w:rPr>
        <w:t>,</w:t>
      </w:r>
      <w:r w:rsidRPr="00C62040">
        <w:rPr>
          <w:rFonts w:ascii="Arial" w:hAnsi="Arial" w:cs="Arial"/>
        </w:rPr>
        <w:t xml:space="preserve"> 2014. </w:t>
      </w:r>
    </w:p>
    <w:p w:rsidR="002D1642" w:rsidRPr="00C62040" w:rsidRDefault="00D24A77" w:rsidP="00111DFB">
      <w:pPr>
        <w:pStyle w:val="ListParagraph"/>
        <w:numPr>
          <w:ilvl w:val="0"/>
          <w:numId w:val="2"/>
        </w:numPr>
        <w:spacing w:after="0" w:line="240" w:lineRule="auto"/>
        <w:rPr>
          <w:rFonts w:ascii="Arial" w:hAnsi="Arial" w:cs="Arial"/>
        </w:rPr>
      </w:pPr>
      <w:r w:rsidRPr="00C62040">
        <w:rPr>
          <w:rFonts w:ascii="Arial" w:hAnsi="Arial" w:cs="Arial"/>
        </w:rPr>
        <w:t>The school had a Whole School Evaluation – Management, Leadership and Learnin</w:t>
      </w:r>
      <w:r w:rsidR="002D1642" w:rsidRPr="00C62040">
        <w:rPr>
          <w:rFonts w:ascii="Arial" w:hAnsi="Arial" w:cs="Arial"/>
        </w:rPr>
        <w:t xml:space="preserve">g (WSE-MLL) in September, 2013 and a </w:t>
      </w:r>
      <w:r w:rsidRPr="00C62040">
        <w:rPr>
          <w:rFonts w:ascii="Arial" w:hAnsi="Arial" w:cs="Arial"/>
        </w:rPr>
        <w:t>Follow-Through inspection in March, 2015</w:t>
      </w:r>
      <w:r w:rsidR="002D1642" w:rsidRPr="00C62040">
        <w:rPr>
          <w:rFonts w:ascii="Arial" w:hAnsi="Arial" w:cs="Arial"/>
        </w:rPr>
        <w:t>.</w:t>
      </w:r>
    </w:p>
    <w:p w:rsidR="00D24A77" w:rsidRPr="00C62040" w:rsidRDefault="002D1642" w:rsidP="00111DFB">
      <w:pPr>
        <w:pStyle w:val="ListParagraph"/>
        <w:numPr>
          <w:ilvl w:val="0"/>
          <w:numId w:val="2"/>
        </w:numPr>
        <w:spacing w:after="0" w:line="240" w:lineRule="auto"/>
        <w:rPr>
          <w:rFonts w:ascii="Arial" w:hAnsi="Arial" w:cs="Arial"/>
        </w:rPr>
      </w:pPr>
      <w:r w:rsidRPr="00C62040">
        <w:rPr>
          <w:rFonts w:ascii="Arial" w:hAnsi="Arial" w:cs="Arial"/>
        </w:rPr>
        <w:t>The school had a</w:t>
      </w:r>
      <w:r w:rsidR="00F73B25">
        <w:rPr>
          <w:rFonts w:ascii="Arial" w:hAnsi="Arial" w:cs="Arial"/>
        </w:rPr>
        <w:t xml:space="preserve"> French inspection in </w:t>
      </w:r>
      <w:r w:rsidRPr="00C62040">
        <w:rPr>
          <w:rFonts w:ascii="Arial" w:hAnsi="Arial" w:cs="Arial"/>
        </w:rPr>
        <w:t>2006, a Transition Ye</w:t>
      </w:r>
      <w:r w:rsidR="00F73B25">
        <w:rPr>
          <w:rFonts w:ascii="Arial" w:hAnsi="Arial" w:cs="Arial"/>
        </w:rPr>
        <w:t xml:space="preserve">ar Programme Evaluation in </w:t>
      </w:r>
      <w:r w:rsidRPr="00C62040">
        <w:rPr>
          <w:rFonts w:ascii="Arial" w:hAnsi="Arial" w:cs="Arial"/>
        </w:rPr>
        <w:t>2007, a Metalwork and E</w:t>
      </w:r>
      <w:r w:rsidR="00F73B25">
        <w:rPr>
          <w:rFonts w:ascii="Arial" w:hAnsi="Arial" w:cs="Arial"/>
        </w:rPr>
        <w:t xml:space="preserve">ngineering inspection in </w:t>
      </w:r>
      <w:r w:rsidRPr="00C62040">
        <w:rPr>
          <w:rFonts w:ascii="Arial" w:hAnsi="Arial" w:cs="Arial"/>
        </w:rPr>
        <w:t>20</w:t>
      </w:r>
      <w:r w:rsidR="00F73B25">
        <w:rPr>
          <w:rFonts w:ascii="Arial" w:hAnsi="Arial" w:cs="Arial"/>
        </w:rPr>
        <w:t>08, a Gaeilge inspection in</w:t>
      </w:r>
      <w:r w:rsidRPr="00C62040">
        <w:rPr>
          <w:rFonts w:ascii="Arial" w:hAnsi="Arial" w:cs="Arial"/>
        </w:rPr>
        <w:t xml:space="preserve"> 2009, a M</w:t>
      </w:r>
      <w:r w:rsidR="00F73B25">
        <w:rPr>
          <w:rFonts w:ascii="Arial" w:hAnsi="Arial" w:cs="Arial"/>
        </w:rPr>
        <w:t xml:space="preserve">athematics inspection in </w:t>
      </w:r>
      <w:r w:rsidRPr="00C62040">
        <w:rPr>
          <w:rFonts w:ascii="Arial" w:hAnsi="Arial" w:cs="Arial"/>
        </w:rPr>
        <w:t xml:space="preserve">2010, a Science </w:t>
      </w:r>
      <w:r w:rsidR="00F73B25">
        <w:rPr>
          <w:rFonts w:ascii="Arial" w:hAnsi="Arial" w:cs="Arial"/>
        </w:rPr>
        <w:t>and Biology inspection and a</w:t>
      </w:r>
      <w:r w:rsidRPr="00C62040">
        <w:rPr>
          <w:rFonts w:ascii="Arial" w:hAnsi="Arial" w:cs="Arial"/>
        </w:rPr>
        <w:t xml:space="preserve"> History inspection in 2011, a</w:t>
      </w:r>
      <w:r w:rsidR="00D24A77" w:rsidRPr="00C62040">
        <w:rPr>
          <w:rFonts w:ascii="Arial" w:hAnsi="Arial" w:cs="Arial"/>
        </w:rPr>
        <w:t>n Art inspection in 2016 and a German inspection in 2017.</w:t>
      </w:r>
    </w:p>
    <w:p w:rsidR="00464DE3" w:rsidRDefault="00F74AF7" w:rsidP="00111DFB">
      <w:pPr>
        <w:pStyle w:val="ListParagraph"/>
        <w:numPr>
          <w:ilvl w:val="0"/>
          <w:numId w:val="2"/>
        </w:numPr>
        <w:spacing w:after="0" w:line="240" w:lineRule="auto"/>
        <w:rPr>
          <w:rFonts w:ascii="Arial" w:hAnsi="Arial" w:cs="Arial"/>
        </w:rPr>
      </w:pPr>
      <w:r w:rsidRPr="00C62040">
        <w:rPr>
          <w:rFonts w:ascii="Arial" w:hAnsi="Arial" w:cs="Arial"/>
        </w:rPr>
        <w:t>The Leaving Certificate Vocational Programme was</w:t>
      </w:r>
      <w:r w:rsidR="00464DE3" w:rsidRPr="00C62040">
        <w:rPr>
          <w:rFonts w:ascii="Arial" w:hAnsi="Arial" w:cs="Arial"/>
        </w:rPr>
        <w:t xml:space="preserve"> introduced in </w:t>
      </w:r>
      <w:r w:rsidR="00D24A77" w:rsidRPr="00C62040">
        <w:rPr>
          <w:rFonts w:ascii="Arial" w:hAnsi="Arial" w:cs="Arial"/>
        </w:rPr>
        <w:t>2011.</w:t>
      </w:r>
    </w:p>
    <w:p w:rsidR="00F03338" w:rsidRDefault="004B51B6" w:rsidP="004B51B6">
      <w:pPr>
        <w:pStyle w:val="ListParagraph"/>
        <w:numPr>
          <w:ilvl w:val="0"/>
          <w:numId w:val="2"/>
        </w:numPr>
        <w:spacing w:after="0" w:line="240" w:lineRule="auto"/>
        <w:rPr>
          <w:rFonts w:ascii="Arial" w:hAnsi="Arial" w:cs="Arial"/>
        </w:rPr>
      </w:pPr>
      <w:r>
        <w:rPr>
          <w:rFonts w:ascii="Arial" w:hAnsi="Arial" w:cs="Arial"/>
        </w:rPr>
        <w:t>Holy Family Community School</w:t>
      </w:r>
      <w:r w:rsidRPr="007410C2">
        <w:rPr>
          <w:rFonts w:ascii="Arial" w:hAnsi="Arial" w:cs="Arial"/>
        </w:rPr>
        <w:t xml:space="preserve"> students </w:t>
      </w:r>
      <w:r>
        <w:rPr>
          <w:rFonts w:ascii="Arial" w:hAnsi="Arial" w:cs="Arial"/>
        </w:rPr>
        <w:t>have been awarded academic / sports scholarships to third level institutions every year</w:t>
      </w:r>
      <w:r>
        <w:rPr>
          <w:rFonts w:ascii="Arial" w:hAnsi="Arial" w:cs="Arial"/>
          <w:noProof/>
          <w:lang w:val="en-GB" w:eastAsia="en-GB"/>
        </w:rPr>
        <w:t xml:space="preserve"> </w:t>
      </w:r>
    </w:p>
    <w:p w:rsidR="00F03338" w:rsidRDefault="00F03338" w:rsidP="00F03338">
      <w:pPr>
        <w:pStyle w:val="ListParagraph"/>
        <w:spacing w:after="0" w:line="240" w:lineRule="auto"/>
        <w:ind w:left="360"/>
        <w:rPr>
          <w:rFonts w:ascii="Arial" w:hAnsi="Arial" w:cs="Arial"/>
        </w:rPr>
      </w:pPr>
    </w:p>
    <w:p w:rsidR="00F03338" w:rsidRDefault="00C82BA4" w:rsidP="00F03338">
      <w:pPr>
        <w:pStyle w:val="ListParagraph"/>
        <w:spacing w:after="0" w:line="240" w:lineRule="auto"/>
        <w:ind w:left="360"/>
        <w:rPr>
          <w:rFonts w:ascii="Arial" w:hAnsi="Arial" w:cs="Arial"/>
        </w:rPr>
      </w:pPr>
      <w:r>
        <w:rPr>
          <w:rFonts w:ascii="Arial" w:hAnsi="Arial" w:cs="Arial"/>
          <w:noProof/>
          <w:lang w:val="en-GB" w:eastAsia="en-GB"/>
        </w:rPr>
        <w:drawing>
          <wp:anchor distT="0" distB="0" distL="114300" distR="114300" simplePos="0" relativeHeight="251665920" behindDoc="0" locked="0" layoutInCell="1" allowOverlap="1">
            <wp:simplePos x="0" y="0"/>
            <wp:positionH relativeFrom="column">
              <wp:posOffset>6662420</wp:posOffset>
            </wp:positionH>
            <wp:positionV relativeFrom="paragraph">
              <wp:posOffset>84455</wp:posOffset>
            </wp:positionV>
            <wp:extent cx="1437640" cy="1085850"/>
            <wp:effectExtent l="0" t="0" r="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european ambassador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7640" cy="1085850"/>
                    </a:xfrm>
                    <a:prstGeom prst="rect">
                      <a:avLst/>
                    </a:prstGeom>
                  </pic:spPr>
                </pic:pic>
              </a:graphicData>
            </a:graphic>
            <wp14:sizeRelH relativeFrom="margin">
              <wp14:pctWidth>0</wp14:pctWidth>
            </wp14:sizeRelH>
            <wp14:sizeRelV relativeFrom="margin">
              <wp14:pctHeight>0</wp14:pctHeight>
            </wp14:sizeRelV>
          </wp:anchor>
        </w:drawing>
      </w:r>
      <w:r w:rsidR="00551234">
        <w:rPr>
          <w:rFonts w:ascii="Arial" w:hAnsi="Arial" w:cs="Arial"/>
          <w:noProof/>
          <w:lang w:val="en-GB" w:eastAsia="en-GB"/>
        </w:rPr>
        <w:drawing>
          <wp:anchor distT="0" distB="0" distL="114300" distR="114300" simplePos="0" relativeHeight="251672064" behindDoc="1" locked="0" layoutInCell="1" allowOverlap="1">
            <wp:simplePos x="0" y="0"/>
            <wp:positionH relativeFrom="column">
              <wp:posOffset>3796665</wp:posOffset>
            </wp:positionH>
            <wp:positionV relativeFrom="paragraph">
              <wp:posOffset>131445</wp:posOffset>
            </wp:positionV>
            <wp:extent cx="1744345" cy="1063625"/>
            <wp:effectExtent l="19050" t="0" r="8255" b="0"/>
            <wp:wrapTight wrapText="bothSides">
              <wp:wrapPolygon edited="0">
                <wp:start x="-236" y="0"/>
                <wp:lineTo x="-236" y="21278"/>
                <wp:lineTo x="21702" y="21278"/>
                <wp:lineTo x="21702" y="0"/>
                <wp:lineTo x="-236" y="0"/>
              </wp:wrapPolygon>
            </wp:wrapTight>
            <wp:docPr id="6" name="Picture 5" descr="1200px-Flag_of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Flag_of_Germany.svg.png"/>
                    <pic:cNvPicPr/>
                  </pic:nvPicPr>
                  <pic:blipFill>
                    <a:blip r:embed="rId18" cstate="print"/>
                    <a:stretch>
                      <a:fillRect/>
                    </a:stretch>
                  </pic:blipFill>
                  <pic:spPr>
                    <a:xfrm>
                      <a:off x="0" y="0"/>
                      <a:ext cx="1744345" cy="1063625"/>
                    </a:xfrm>
                    <a:prstGeom prst="rect">
                      <a:avLst/>
                    </a:prstGeom>
                  </pic:spPr>
                </pic:pic>
              </a:graphicData>
            </a:graphic>
          </wp:anchor>
        </w:drawing>
      </w:r>
      <w:r w:rsidR="002422FC">
        <w:rPr>
          <w:rFonts w:ascii="Arial" w:hAnsi="Arial" w:cs="Arial"/>
          <w:noProof/>
          <w:lang w:val="en-GB" w:eastAsia="en-GB"/>
        </w:rPr>
        <w:drawing>
          <wp:anchor distT="0" distB="0" distL="114300" distR="114300" simplePos="0" relativeHeight="251682304" behindDoc="1" locked="0" layoutInCell="1" allowOverlap="1">
            <wp:simplePos x="0" y="0"/>
            <wp:positionH relativeFrom="column">
              <wp:posOffset>822960</wp:posOffset>
            </wp:positionH>
            <wp:positionV relativeFrom="paragraph">
              <wp:posOffset>76835</wp:posOffset>
            </wp:positionV>
            <wp:extent cx="1699260" cy="1123315"/>
            <wp:effectExtent l="19050" t="0" r="0" b="0"/>
            <wp:wrapTight wrapText="bothSides">
              <wp:wrapPolygon edited="0">
                <wp:start x="-242" y="0"/>
                <wp:lineTo x="-242" y="21246"/>
                <wp:lineTo x="21552" y="21246"/>
                <wp:lineTo x="21552" y="0"/>
                <wp:lineTo x="-242" y="0"/>
              </wp:wrapPolygon>
            </wp:wrapTight>
            <wp:docPr id="22" name="Picture 21" descr="french 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 flag.png"/>
                    <pic:cNvPicPr/>
                  </pic:nvPicPr>
                  <pic:blipFill>
                    <a:blip r:embed="rId19" cstate="print"/>
                    <a:stretch>
                      <a:fillRect/>
                    </a:stretch>
                  </pic:blipFill>
                  <pic:spPr>
                    <a:xfrm>
                      <a:off x="0" y="0"/>
                      <a:ext cx="1699260" cy="1123315"/>
                    </a:xfrm>
                    <a:prstGeom prst="rect">
                      <a:avLst/>
                    </a:prstGeom>
                  </pic:spPr>
                </pic:pic>
              </a:graphicData>
            </a:graphic>
          </wp:anchor>
        </w:drawing>
      </w:r>
    </w:p>
    <w:p w:rsidR="00F03338" w:rsidRDefault="00F03338" w:rsidP="00F03338">
      <w:pPr>
        <w:pStyle w:val="ListParagraph"/>
        <w:spacing w:after="0" w:line="240" w:lineRule="auto"/>
        <w:ind w:left="360"/>
        <w:rPr>
          <w:rFonts w:ascii="Arial" w:hAnsi="Arial" w:cs="Arial"/>
        </w:rPr>
      </w:pPr>
    </w:p>
    <w:p w:rsidR="00F03338" w:rsidRDefault="00F03338" w:rsidP="00F03338">
      <w:pPr>
        <w:pStyle w:val="ListParagraph"/>
        <w:spacing w:after="0" w:line="240" w:lineRule="auto"/>
        <w:ind w:left="360"/>
        <w:rPr>
          <w:rFonts w:ascii="Arial" w:hAnsi="Arial" w:cs="Arial"/>
        </w:rPr>
      </w:pPr>
    </w:p>
    <w:p w:rsidR="00F03338" w:rsidRDefault="00F03338" w:rsidP="00F03338">
      <w:pPr>
        <w:pStyle w:val="ListParagraph"/>
        <w:spacing w:after="0" w:line="240" w:lineRule="auto"/>
        <w:ind w:left="360"/>
        <w:rPr>
          <w:rFonts w:ascii="Arial" w:hAnsi="Arial" w:cs="Arial"/>
        </w:rPr>
      </w:pPr>
    </w:p>
    <w:p w:rsidR="004B51B6" w:rsidRDefault="004B51B6" w:rsidP="00F03338">
      <w:pPr>
        <w:pStyle w:val="ListParagraph"/>
        <w:spacing w:after="0" w:line="240" w:lineRule="auto"/>
        <w:ind w:left="360"/>
        <w:rPr>
          <w:rFonts w:ascii="Arial" w:hAnsi="Arial" w:cs="Arial"/>
        </w:rPr>
      </w:pPr>
    </w:p>
    <w:p w:rsidR="002422FC" w:rsidRDefault="002422FC" w:rsidP="00F03338">
      <w:pPr>
        <w:pStyle w:val="ListParagraph"/>
        <w:spacing w:after="0" w:line="240" w:lineRule="auto"/>
        <w:ind w:left="360"/>
        <w:rPr>
          <w:rFonts w:ascii="Arial" w:hAnsi="Arial" w:cs="Arial"/>
        </w:rPr>
      </w:pPr>
    </w:p>
    <w:p w:rsidR="002422FC" w:rsidRDefault="002422FC" w:rsidP="00F03338">
      <w:pPr>
        <w:pStyle w:val="ListParagraph"/>
        <w:spacing w:after="0" w:line="240" w:lineRule="auto"/>
        <w:ind w:left="360"/>
        <w:rPr>
          <w:rFonts w:ascii="Arial" w:hAnsi="Arial" w:cs="Arial"/>
        </w:rPr>
      </w:pPr>
    </w:p>
    <w:p w:rsidR="004B51B6" w:rsidRDefault="004B51B6" w:rsidP="00F03338">
      <w:pPr>
        <w:pStyle w:val="ListParagraph"/>
        <w:spacing w:after="0" w:line="240" w:lineRule="auto"/>
        <w:ind w:left="360"/>
        <w:rPr>
          <w:rFonts w:ascii="Arial" w:hAnsi="Arial" w:cs="Arial"/>
        </w:rPr>
      </w:pPr>
    </w:p>
    <w:p w:rsidR="00F03338" w:rsidRPr="00C62040" w:rsidRDefault="00F03338" w:rsidP="00F03338">
      <w:pPr>
        <w:pStyle w:val="ListParagraph"/>
        <w:spacing w:after="0" w:line="240" w:lineRule="auto"/>
        <w:ind w:left="360"/>
        <w:rPr>
          <w:rFonts w:ascii="Arial" w:hAnsi="Arial" w:cs="Arial"/>
        </w:rPr>
      </w:pPr>
    </w:p>
    <w:p w:rsidR="00900B77" w:rsidRPr="00C62040" w:rsidRDefault="00900B77" w:rsidP="00111DFB">
      <w:pPr>
        <w:pStyle w:val="ListParagraph"/>
        <w:numPr>
          <w:ilvl w:val="0"/>
          <w:numId w:val="2"/>
        </w:numPr>
        <w:spacing w:after="0" w:line="240" w:lineRule="auto"/>
        <w:rPr>
          <w:rFonts w:ascii="Arial" w:hAnsi="Arial" w:cs="Arial"/>
        </w:rPr>
      </w:pPr>
      <w:r w:rsidRPr="00C62040">
        <w:rPr>
          <w:rFonts w:ascii="Arial" w:hAnsi="Arial" w:cs="Arial"/>
        </w:rPr>
        <w:t>The school has organised school tours to</w:t>
      </w:r>
      <w:r w:rsidR="005D6AA9" w:rsidRPr="00C62040">
        <w:rPr>
          <w:rFonts w:ascii="Arial" w:hAnsi="Arial" w:cs="Arial"/>
        </w:rPr>
        <w:t xml:space="preserve"> </w:t>
      </w:r>
      <w:r w:rsidR="00C560C2" w:rsidRPr="00C62040">
        <w:rPr>
          <w:rFonts w:ascii="Arial" w:hAnsi="Arial" w:cs="Arial"/>
        </w:rPr>
        <w:t xml:space="preserve">France in 2011 and 2013, </w:t>
      </w:r>
      <w:r w:rsidR="005D6AA9" w:rsidRPr="00C62040">
        <w:rPr>
          <w:rFonts w:ascii="Arial" w:hAnsi="Arial" w:cs="Arial"/>
        </w:rPr>
        <w:t xml:space="preserve">Stratford </w:t>
      </w:r>
      <w:r w:rsidR="00C560C2" w:rsidRPr="00C62040">
        <w:rPr>
          <w:rFonts w:ascii="Arial" w:hAnsi="Arial" w:cs="Arial"/>
        </w:rPr>
        <w:t xml:space="preserve">in </w:t>
      </w:r>
      <w:r w:rsidR="005D6AA9" w:rsidRPr="00C62040">
        <w:rPr>
          <w:rFonts w:ascii="Arial" w:hAnsi="Arial" w:cs="Arial"/>
        </w:rPr>
        <w:t>2014,</w:t>
      </w:r>
      <w:r w:rsidRPr="00C62040">
        <w:rPr>
          <w:rFonts w:ascii="Arial" w:hAnsi="Arial" w:cs="Arial"/>
        </w:rPr>
        <w:t xml:space="preserve"> Berlin</w:t>
      </w:r>
      <w:r w:rsidR="005D6AA9" w:rsidRPr="00C62040">
        <w:rPr>
          <w:rFonts w:ascii="Arial" w:hAnsi="Arial" w:cs="Arial"/>
        </w:rPr>
        <w:t xml:space="preserve"> </w:t>
      </w:r>
      <w:r w:rsidR="00C560C2" w:rsidRPr="00C62040">
        <w:rPr>
          <w:rFonts w:ascii="Arial" w:hAnsi="Arial" w:cs="Arial"/>
        </w:rPr>
        <w:t xml:space="preserve">in </w:t>
      </w:r>
      <w:r w:rsidR="005D6AA9" w:rsidRPr="00C62040">
        <w:rPr>
          <w:rFonts w:ascii="Arial" w:hAnsi="Arial" w:cs="Arial"/>
        </w:rPr>
        <w:t>201</w:t>
      </w:r>
      <w:r w:rsidR="003477CF" w:rsidRPr="00C62040">
        <w:rPr>
          <w:rFonts w:ascii="Arial" w:hAnsi="Arial" w:cs="Arial"/>
        </w:rPr>
        <w:t>5</w:t>
      </w:r>
      <w:r w:rsidR="00F73B25">
        <w:rPr>
          <w:rFonts w:ascii="Arial" w:hAnsi="Arial" w:cs="Arial"/>
        </w:rPr>
        <w:t xml:space="preserve"> and </w:t>
      </w:r>
      <w:r w:rsidRPr="00C62040">
        <w:rPr>
          <w:rFonts w:ascii="Arial" w:hAnsi="Arial" w:cs="Arial"/>
        </w:rPr>
        <w:t>France</w:t>
      </w:r>
      <w:r w:rsidR="005D6AA9" w:rsidRPr="00C62040">
        <w:rPr>
          <w:rFonts w:ascii="Arial" w:hAnsi="Arial" w:cs="Arial"/>
        </w:rPr>
        <w:t xml:space="preserve"> </w:t>
      </w:r>
      <w:r w:rsidR="00F73B25">
        <w:rPr>
          <w:rFonts w:ascii="Arial" w:hAnsi="Arial" w:cs="Arial"/>
        </w:rPr>
        <w:t xml:space="preserve">in </w:t>
      </w:r>
      <w:r w:rsidR="005D6AA9" w:rsidRPr="00C62040">
        <w:rPr>
          <w:rFonts w:ascii="Arial" w:hAnsi="Arial" w:cs="Arial"/>
        </w:rPr>
        <w:t>20</w:t>
      </w:r>
      <w:r w:rsidR="00394E2F" w:rsidRPr="00C62040">
        <w:rPr>
          <w:rFonts w:ascii="Arial" w:hAnsi="Arial" w:cs="Arial"/>
        </w:rPr>
        <w:t>16</w:t>
      </w:r>
      <w:r w:rsidR="00F73B25">
        <w:rPr>
          <w:rFonts w:ascii="Arial" w:hAnsi="Arial" w:cs="Arial"/>
        </w:rPr>
        <w:t>.</w:t>
      </w:r>
    </w:p>
    <w:p w:rsidR="00EE2366" w:rsidRPr="00C62040" w:rsidRDefault="00EE2366" w:rsidP="00111DFB">
      <w:pPr>
        <w:pStyle w:val="ListParagraph"/>
        <w:numPr>
          <w:ilvl w:val="0"/>
          <w:numId w:val="2"/>
        </w:numPr>
        <w:spacing w:after="0" w:line="240" w:lineRule="auto"/>
        <w:rPr>
          <w:rFonts w:ascii="Arial" w:hAnsi="Arial" w:cs="Arial"/>
        </w:rPr>
      </w:pPr>
      <w:r w:rsidRPr="00C62040">
        <w:rPr>
          <w:rFonts w:ascii="Arial" w:hAnsi="Arial" w:cs="Arial"/>
        </w:rPr>
        <w:t xml:space="preserve">The school was awarded a Special Passport from World Wise Global Schools for its work and involvement in </w:t>
      </w:r>
      <w:r w:rsidR="00F73B25">
        <w:rPr>
          <w:rFonts w:ascii="Arial" w:hAnsi="Arial" w:cs="Arial"/>
        </w:rPr>
        <w:t>Development Education in 2016/</w:t>
      </w:r>
      <w:r w:rsidRPr="00C62040">
        <w:rPr>
          <w:rFonts w:ascii="Arial" w:hAnsi="Arial" w:cs="Arial"/>
        </w:rPr>
        <w:t>2017.</w:t>
      </w:r>
    </w:p>
    <w:p w:rsidR="005D6AA9" w:rsidRPr="00C62040" w:rsidRDefault="005D6AA9" w:rsidP="00111DFB">
      <w:pPr>
        <w:pStyle w:val="ListParagraph"/>
        <w:numPr>
          <w:ilvl w:val="0"/>
          <w:numId w:val="2"/>
        </w:numPr>
        <w:spacing w:after="0" w:line="240" w:lineRule="auto"/>
        <w:rPr>
          <w:rFonts w:ascii="Arial" w:hAnsi="Arial" w:cs="Arial"/>
        </w:rPr>
      </w:pPr>
      <w:r w:rsidRPr="00C62040">
        <w:rPr>
          <w:rFonts w:ascii="Arial" w:hAnsi="Arial" w:cs="Arial"/>
        </w:rPr>
        <w:t>The school was awarded E</w:t>
      </w:r>
      <w:r w:rsidR="003477CF" w:rsidRPr="00C62040">
        <w:rPr>
          <w:rFonts w:ascii="Arial" w:hAnsi="Arial" w:cs="Arial"/>
        </w:rPr>
        <w:t>uropean</w:t>
      </w:r>
      <w:r w:rsidRPr="00C62040">
        <w:rPr>
          <w:rFonts w:ascii="Arial" w:hAnsi="Arial" w:cs="Arial"/>
        </w:rPr>
        <w:t xml:space="preserve"> Ambassador </w:t>
      </w:r>
      <w:r w:rsidR="003477CF" w:rsidRPr="00C62040">
        <w:rPr>
          <w:rFonts w:ascii="Arial" w:hAnsi="Arial" w:cs="Arial"/>
        </w:rPr>
        <w:t xml:space="preserve">School </w:t>
      </w:r>
      <w:r w:rsidRPr="00C62040">
        <w:rPr>
          <w:rFonts w:ascii="Arial" w:hAnsi="Arial" w:cs="Arial"/>
        </w:rPr>
        <w:t>status in 2016/2017.</w:t>
      </w:r>
    </w:p>
    <w:p w:rsidR="003477CF" w:rsidRDefault="003477CF" w:rsidP="00111DFB">
      <w:pPr>
        <w:pStyle w:val="ListParagraph"/>
        <w:numPr>
          <w:ilvl w:val="0"/>
          <w:numId w:val="2"/>
        </w:numPr>
        <w:spacing w:after="0" w:line="240" w:lineRule="auto"/>
        <w:rPr>
          <w:rFonts w:ascii="Arial" w:hAnsi="Arial" w:cs="Arial"/>
        </w:rPr>
      </w:pPr>
      <w:r w:rsidRPr="00C62040">
        <w:rPr>
          <w:rFonts w:ascii="Arial" w:hAnsi="Arial" w:cs="Arial"/>
        </w:rPr>
        <w:t>The school was recognised for its participation and contribution to centenary events</w:t>
      </w:r>
      <w:r w:rsidR="007A484E" w:rsidRPr="00C62040">
        <w:rPr>
          <w:rFonts w:ascii="Arial" w:hAnsi="Arial" w:cs="Arial"/>
        </w:rPr>
        <w:t xml:space="preserve"> held in the Four Districts </w:t>
      </w:r>
      <w:r w:rsidR="002F1BAD" w:rsidRPr="00C62040">
        <w:rPr>
          <w:rFonts w:ascii="Arial" w:hAnsi="Arial" w:cs="Arial"/>
        </w:rPr>
        <w:t xml:space="preserve">in </w:t>
      </w:r>
      <w:r w:rsidR="007A484E" w:rsidRPr="00C62040">
        <w:rPr>
          <w:rFonts w:ascii="Arial" w:hAnsi="Arial" w:cs="Arial"/>
        </w:rPr>
        <w:t>2016</w:t>
      </w:r>
      <w:r w:rsidR="002F1BAD" w:rsidRPr="00C62040">
        <w:rPr>
          <w:rFonts w:ascii="Arial" w:hAnsi="Arial" w:cs="Arial"/>
        </w:rPr>
        <w:t>.</w:t>
      </w:r>
    </w:p>
    <w:p w:rsidR="00997E66" w:rsidRDefault="00997E66" w:rsidP="00111DFB">
      <w:pPr>
        <w:pStyle w:val="ListParagraph"/>
        <w:numPr>
          <w:ilvl w:val="0"/>
          <w:numId w:val="2"/>
        </w:numPr>
        <w:spacing w:after="0" w:line="240" w:lineRule="auto"/>
        <w:rPr>
          <w:rFonts w:ascii="Arial" w:hAnsi="Arial" w:cs="Arial"/>
        </w:rPr>
      </w:pPr>
      <w:r>
        <w:rPr>
          <w:rFonts w:ascii="Arial" w:hAnsi="Arial" w:cs="Arial"/>
        </w:rPr>
        <w:t>The school was one of only three schools to win a special award in the Creative Yeats National Secondary Schools competition in 2015.</w:t>
      </w:r>
    </w:p>
    <w:p w:rsidR="00997E66" w:rsidRPr="00C62040" w:rsidRDefault="00997E66" w:rsidP="00111DFB">
      <w:pPr>
        <w:pStyle w:val="ListParagraph"/>
        <w:numPr>
          <w:ilvl w:val="0"/>
          <w:numId w:val="2"/>
        </w:numPr>
        <w:spacing w:after="0" w:line="240" w:lineRule="auto"/>
        <w:rPr>
          <w:rFonts w:ascii="Arial" w:hAnsi="Arial" w:cs="Arial"/>
        </w:rPr>
      </w:pPr>
      <w:r>
        <w:rPr>
          <w:rFonts w:ascii="Arial" w:hAnsi="Arial" w:cs="Arial"/>
        </w:rPr>
        <w:t xml:space="preserve">Lauren Davis </w:t>
      </w:r>
      <w:r w:rsidR="00C82BA4">
        <w:rPr>
          <w:rFonts w:ascii="Arial" w:hAnsi="Arial" w:cs="Arial"/>
        </w:rPr>
        <w:t xml:space="preserve">and Emily Moore </w:t>
      </w:r>
      <w:r>
        <w:rPr>
          <w:rFonts w:ascii="Arial" w:hAnsi="Arial" w:cs="Arial"/>
        </w:rPr>
        <w:t>won the North Kildare Soroptimist Ireland Public Speaking Competition in 2014</w:t>
      </w:r>
      <w:r w:rsidR="00C82BA4">
        <w:rPr>
          <w:rFonts w:ascii="Arial" w:hAnsi="Arial" w:cs="Arial"/>
        </w:rPr>
        <w:t xml:space="preserve"> and 2017 respectively.</w:t>
      </w:r>
    </w:p>
    <w:p w:rsidR="002F1BAD" w:rsidRPr="00C62040" w:rsidRDefault="00F13CDA" w:rsidP="00111DFB">
      <w:pPr>
        <w:pStyle w:val="ListParagraph"/>
        <w:numPr>
          <w:ilvl w:val="0"/>
          <w:numId w:val="2"/>
        </w:numPr>
        <w:spacing w:after="0" w:line="240" w:lineRule="auto"/>
        <w:rPr>
          <w:rFonts w:ascii="Arial" w:hAnsi="Arial" w:cs="Arial"/>
        </w:rPr>
      </w:pPr>
      <w:r w:rsidRPr="00C62040">
        <w:rPr>
          <w:rFonts w:ascii="Arial" w:hAnsi="Arial" w:cs="Arial"/>
        </w:rPr>
        <w:t xml:space="preserve">The school won the 1913 Lockout competition organised by Robert Dowds, T.D. and Emer Costello, M.E.P. </w:t>
      </w:r>
    </w:p>
    <w:p w:rsidR="00EE2366" w:rsidRDefault="00EE2366" w:rsidP="00111DFB">
      <w:pPr>
        <w:pStyle w:val="ListParagraph"/>
        <w:numPr>
          <w:ilvl w:val="0"/>
          <w:numId w:val="2"/>
        </w:numPr>
        <w:spacing w:after="0" w:line="240" w:lineRule="auto"/>
        <w:rPr>
          <w:rFonts w:ascii="Arial" w:hAnsi="Arial" w:cs="Arial"/>
        </w:rPr>
      </w:pPr>
      <w:r w:rsidRPr="00C62040">
        <w:rPr>
          <w:rFonts w:ascii="Arial" w:hAnsi="Arial" w:cs="Arial"/>
        </w:rPr>
        <w:t xml:space="preserve">Cian O’Hara reached the top 100 in the All-Ireland Linguistics Olympiad and was one of eight students </w:t>
      </w:r>
      <w:r w:rsidR="00891649" w:rsidRPr="00C62040">
        <w:rPr>
          <w:rFonts w:ascii="Arial" w:hAnsi="Arial" w:cs="Arial"/>
        </w:rPr>
        <w:t>on</w:t>
      </w:r>
      <w:r w:rsidRPr="00C62040">
        <w:rPr>
          <w:rFonts w:ascii="Arial" w:hAnsi="Arial" w:cs="Arial"/>
        </w:rPr>
        <w:t xml:space="preserve"> Team Ireland in the International Olympiad 2017.</w:t>
      </w:r>
    </w:p>
    <w:p w:rsidR="005E4144" w:rsidRPr="00C62040" w:rsidRDefault="006A7094" w:rsidP="00111DFB">
      <w:pPr>
        <w:pStyle w:val="ListParagraph"/>
        <w:numPr>
          <w:ilvl w:val="0"/>
          <w:numId w:val="2"/>
        </w:numPr>
        <w:spacing w:after="0" w:line="240" w:lineRule="auto"/>
        <w:rPr>
          <w:rFonts w:ascii="Arial" w:hAnsi="Arial" w:cs="Arial"/>
        </w:rPr>
      </w:pPr>
      <w:r>
        <w:rPr>
          <w:rFonts w:ascii="Arial" w:hAnsi="Arial" w:cs="Arial"/>
        </w:rPr>
        <w:t xml:space="preserve">Fionn Kelly and Jordan Mulligan won the Dublin finals of the </w:t>
      </w:r>
      <w:r w:rsidR="005E4144">
        <w:rPr>
          <w:rFonts w:ascii="Arial" w:hAnsi="Arial" w:cs="Arial"/>
        </w:rPr>
        <w:t xml:space="preserve">Young Technologist of the Year </w:t>
      </w:r>
      <w:r>
        <w:rPr>
          <w:rFonts w:ascii="Arial" w:hAnsi="Arial" w:cs="Arial"/>
        </w:rPr>
        <w:t>Competition</w:t>
      </w:r>
      <w:r w:rsidR="005E4144">
        <w:rPr>
          <w:rFonts w:ascii="Arial" w:hAnsi="Arial" w:cs="Arial"/>
        </w:rPr>
        <w:t xml:space="preserve"> </w:t>
      </w:r>
      <w:r>
        <w:rPr>
          <w:rFonts w:ascii="Arial" w:hAnsi="Arial" w:cs="Arial"/>
        </w:rPr>
        <w:t>in 2015.</w:t>
      </w:r>
    </w:p>
    <w:p w:rsidR="003477CF" w:rsidRPr="004B51B6" w:rsidRDefault="00646593" w:rsidP="004B51B6">
      <w:pPr>
        <w:pStyle w:val="ListParagraph"/>
        <w:numPr>
          <w:ilvl w:val="0"/>
          <w:numId w:val="2"/>
        </w:numPr>
        <w:spacing w:after="0" w:line="240" w:lineRule="auto"/>
        <w:rPr>
          <w:rFonts w:ascii="Arial" w:hAnsi="Arial" w:cs="Arial"/>
        </w:rPr>
      </w:pPr>
      <w:r w:rsidRPr="00C62040">
        <w:rPr>
          <w:rFonts w:ascii="Arial" w:hAnsi="Arial" w:cs="Arial"/>
        </w:rPr>
        <w:t xml:space="preserve">Bronze Gaisce awards were achieved by 23 students in 2015/2016 and </w:t>
      </w:r>
      <w:r w:rsidR="003477CF" w:rsidRPr="00C62040">
        <w:rPr>
          <w:rFonts w:ascii="Arial" w:hAnsi="Arial" w:cs="Arial"/>
        </w:rPr>
        <w:t>30</w:t>
      </w:r>
      <w:r w:rsidRPr="00C62040">
        <w:rPr>
          <w:rFonts w:ascii="Arial" w:hAnsi="Arial" w:cs="Arial"/>
        </w:rPr>
        <w:t xml:space="preserve"> students in 2016/</w:t>
      </w:r>
      <w:r w:rsidR="003477CF" w:rsidRPr="00C62040">
        <w:rPr>
          <w:rFonts w:ascii="Arial" w:hAnsi="Arial" w:cs="Arial"/>
        </w:rPr>
        <w:t>2017</w:t>
      </w:r>
      <w:r w:rsidRPr="00C62040">
        <w:rPr>
          <w:rFonts w:ascii="Arial" w:hAnsi="Arial" w:cs="Arial"/>
        </w:rPr>
        <w:t>.</w:t>
      </w:r>
    </w:p>
    <w:p w:rsidR="00623F0E" w:rsidRDefault="00E13887" w:rsidP="004B51B6">
      <w:pPr>
        <w:pStyle w:val="ListParagraph"/>
        <w:spacing w:after="0" w:line="240" w:lineRule="auto"/>
        <w:ind w:left="360"/>
        <w:rPr>
          <w:rFonts w:ascii="Arial" w:hAnsi="Arial" w:cs="Arial"/>
        </w:rPr>
      </w:pPr>
      <w:r>
        <w:rPr>
          <w:rFonts w:ascii="Arial" w:hAnsi="Arial" w:cs="Arial"/>
          <w:noProof/>
        </w:rPr>
        <w:lastRenderedPageBreak/>
        <w:drawing>
          <wp:anchor distT="0" distB="0" distL="114300" distR="114300" simplePos="0" relativeHeight="251678208" behindDoc="1" locked="0" layoutInCell="1" allowOverlap="1">
            <wp:simplePos x="0" y="0"/>
            <wp:positionH relativeFrom="column">
              <wp:posOffset>6124575</wp:posOffset>
            </wp:positionH>
            <wp:positionV relativeFrom="paragraph">
              <wp:posOffset>70485</wp:posOffset>
            </wp:positionV>
            <wp:extent cx="930910" cy="930910"/>
            <wp:effectExtent l="0" t="0" r="0" b="0"/>
            <wp:wrapTight wrapText="bothSides">
              <wp:wrapPolygon edited="0">
                <wp:start x="0" y="0"/>
                <wp:lineTo x="0" y="21217"/>
                <wp:lineTo x="21217" y="21217"/>
                <wp:lineTo x="212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ber flag 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0910" cy="930910"/>
                    </a:xfrm>
                    <a:prstGeom prst="rect">
                      <a:avLst/>
                    </a:prstGeom>
                  </pic:spPr>
                </pic:pic>
              </a:graphicData>
            </a:graphic>
            <wp14:sizeRelH relativeFrom="page">
              <wp14:pctWidth>0</wp14:pctWidth>
            </wp14:sizeRelH>
            <wp14:sizeRelV relativeFrom="page">
              <wp14:pctHeight>0</wp14:pctHeight>
            </wp14:sizeRelV>
          </wp:anchor>
        </w:drawing>
      </w:r>
      <w:r w:rsidR="002422FC">
        <w:rPr>
          <w:rFonts w:ascii="Arial" w:hAnsi="Arial" w:cs="Arial"/>
          <w:noProof/>
          <w:lang w:val="en-GB" w:eastAsia="en-GB"/>
        </w:rPr>
        <w:drawing>
          <wp:anchor distT="0" distB="0" distL="114300" distR="114300" simplePos="0" relativeHeight="251621888" behindDoc="1" locked="0" layoutInCell="1" allowOverlap="1">
            <wp:simplePos x="0" y="0"/>
            <wp:positionH relativeFrom="margin">
              <wp:posOffset>961390</wp:posOffset>
            </wp:positionH>
            <wp:positionV relativeFrom="paragraph">
              <wp:posOffset>92075</wp:posOffset>
            </wp:positionV>
            <wp:extent cx="1083945" cy="1087755"/>
            <wp:effectExtent l="19050" t="0" r="1905" b="0"/>
            <wp:wrapTight wrapText="bothSides">
              <wp:wrapPolygon edited="0">
                <wp:start x="-380" y="0"/>
                <wp:lineTo x="-380" y="21184"/>
                <wp:lineTo x="21638" y="21184"/>
                <wp:lineTo x="21638" y="0"/>
                <wp:lineTo x="-38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cern logo1.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3945" cy="1087755"/>
                    </a:xfrm>
                    <a:prstGeom prst="rect">
                      <a:avLst/>
                    </a:prstGeom>
                  </pic:spPr>
                </pic:pic>
              </a:graphicData>
            </a:graphic>
          </wp:anchor>
        </w:drawing>
      </w:r>
    </w:p>
    <w:p w:rsidR="00A1362C" w:rsidRDefault="00A1362C" w:rsidP="00A1362C">
      <w:pPr>
        <w:pStyle w:val="ListParagraph"/>
        <w:spacing w:after="0" w:line="240" w:lineRule="auto"/>
        <w:ind w:left="360"/>
        <w:rPr>
          <w:rFonts w:ascii="Arial" w:hAnsi="Arial" w:cs="Arial"/>
        </w:rPr>
      </w:pPr>
      <w:r>
        <w:rPr>
          <w:rFonts w:ascii="Arial" w:hAnsi="Arial" w:cs="Arial"/>
          <w:noProof/>
          <w:lang w:val="en-GB" w:eastAsia="en-GB"/>
        </w:rPr>
        <w:drawing>
          <wp:anchor distT="0" distB="0" distL="114300" distR="114300" simplePos="0" relativeHeight="251633152" behindDoc="1" locked="0" layoutInCell="1" allowOverlap="1">
            <wp:simplePos x="0" y="0"/>
            <wp:positionH relativeFrom="margin">
              <wp:posOffset>3155950</wp:posOffset>
            </wp:positionH>
            <wp:positionV relativeFrom="paragraph">
              <wp:posOffset>26035</wp:posOffset>
            </wp:positionV>
            <wp:extent cx="1816735" cy="393700"/>
            <wp:effectExtent l="19050" t="0" r="0" b="0"/>
            <wp:wrapTight wrapText="bothSides">
              <wp:wrapPolygon edited="0">
                <wp:start x="-226" y="0"/>
                <wp:lineTo x="-226" y="20903"/>
                <wp:lineTo x="21517" y="20903"/>
                <wp:lineTo x="21517" y="0"/>
                <wp:lineTo x="-226" y="0"/>
              </wp:wrapPolygon>
            </wp:wrapTight>
            <wp:docPr id="1026" name="Picture 2" descr="https://palatinegirlsxc.files.wordpress.com/2014/06/red-earlybird-tex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palatinegirlsxc.files.wordpress.com/2014/06/red-earlybird-text.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6735" cy="393700"/>
                    </a:xfrm>
                    <a:prstGeom prst="rect">
                      <a:avLst/>
                    </a:prstGeom>
                    <a:noFill/>
                    <a:extLst/>
                  </pic:spPr>
                </pic:pic>
              </a:graphicData>
            </a:graphic>
          </wp:anchor>
        </w:drawing>
      </w:r>
    </w:p>
    <w:p w:rsidR="00A1362C" w:rsidRDefault="00A1362C" w:rsidP="00A1362C">
      <w:pPr>
        <w:pStyle w:val="ListParagraph"/>
        <w:spacing w:after="0" w:line="240" w:lineRule="auto"/>
        <w:ind w:left="360"/>
        <w:rPr>
          <w:rFonts w:ascii="Arial" w:hAnsi="Arial" w:cs="Arial"/>
        </w:rPr>
      </w:pPr>
    </w:p>
    <w:p w:rsidR="00A1362C" w:rsidRDefault="00A1362C" w:rsidP="00A1362C">
      <w:pPr>
        <w:pStyle w:val="ListParagraph"/>
        <w:spacing w:after="0" w:line="240" w:lineRule="auto"/>
        <w:ind w:left="360"/>
        <w:rPr>
          <w:rFonts w:ascii="Arial" w:hAnsi="Arial" w:cs="Arial"/>
        </w:rPr>
      </w:pPr>
      <w:r>
        <w:rPr>
          <w:rFonts w:ascii="Arial" w:hAnsi="Arial" w:cs="Arial"/>
          <w:noProof/>
          <w:lang w:val="en-GB" w:eastAsia="en-GB"/>
        </w:rPr>
        <w:drawing>
          <wp:anchor distT="0" distB="0" distL="114300" distR="114300" simplePos="0" relativeHeight="251642368" behindDoc="1" locked="0" layoutInCell="1" allowOverlap="1">
            <wp:simplePos x="0" y="0"/>
            <wp:positionH relativeFrom="column">
              <wp:posOffset>3656965</wp:posOffset>
            </wp:positionH>
            <wp:positionV relativeFrom="paragraph">
              <wp:posOffset>146050</wp:posOffset>
            </wp:positionV>
            <wp:extent cx="929640" cy="283210"/>
            <wp:effectExtent l="0" t="0" r="0" b="0"/>
            <wp:wrapTight wrapText="bothSides">
              <wp:wrapPolygon edited="0">
                <wp:start x="0" y="0"/>
                <wp:lineTo x="0" y="18888"/>
                <wp:lineTo x="15492" y="18888"/>
                <wp:lineTo x="15492" y="0"/>
                <wp:lineTo x="0" y="0"/>
              </wp:wrapPolygon>
            </wp:wrapTight>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9640" cy="283210"/>
                    </a:xfrm>
                    <a:prstGeom prst="rect">
                      <a:avLst/>
                    </a:prstGeom>
                    <a:noFill/>
                    <a:ln>
                      <a:noFill/>
                    </a:ln>
                    <a:effectLst/>
                    <a:extLst/>
                  </pic:spPr>
                </pic:pic>
              </a:graphicData>
            </a:graphic>
          </wp:anchor>
        </w:drawing>
      </w:r>
    </w:p>
    <w:p w:rsidR="00A1362C" w:rsidRDefault="00A1362C" w:rsidP="00A1362C">
      <w:pPr>
        <w:pStyle w:val="ListParagraph"/>
        <w:spacing w:after="0" w:line="240" w:lineRule="auto"/>
        <w:ind w:left="360"/>
        <w:rPr>
          <w:rFonts w:ascii="Arial" w:hAnsi="Arial" w:cs="Arial"/>
        </w:rPr>
      </w:pPr>
    </w:p>
    <w:p w:rsidR="00A1362C" w:rsidRDefault="00A1362C" w:rsidP="00A1362C">
      <w:pPr>
        <w:pStyle w:val="ListParagraph"/>
        <w:spacing w:after="0" w:line="240" w:lineRule="auto"/>
        <w:ind w:left="360"/>
        <w:rPr>
          <w:rFonts w:ascii="Arial" w:hAnsi="Arial" w:cs="Arial"/>
        </w:rPr>
      </w:pPr>
    </w:p>
    <w:p w:rsidR="00A1362C" w:rsidRDefault="00A1362C" w:rsidP="00A1362C">
      <w:pPr>
        <w:pStyle w:val="ListParagraph"/>
        <w:spacing w:after="0" w:line="240" w:lineRule="auto"/>
        <w:ind w:left="360"/>
        <w:rPr>
          <w:rFonts w:ascii="Arial" w:hAnsi="Arial" w:cs="Arial"/>
        </w:rPr>
      </w:pPr>
    </w:p>
    <w:p w:rsidR="00C82BA4" w:rsidRDefault="00C82BA4" w:rsidP="00A1362C">
      <w:pPr>
        <w:pStyle w:val="ListParagraph"/>
        <w:spacing w:after="0" w:line="240" w:lineRule="auto"/>
        <w:ind w:left="360"/>
        <w:rPr>
          <w:rFonts w:ascii="Arial" w:hAnsi="Arial" w:cs="Arial"/>
        </w:rPr>
      </w:pPr>
    </w:p>
    <w:p w:rsidR="00C82BA4" w:rsidRDefault="00C82BA4" w:rsidP="00A1362C">
      <w:pPr>
        <w:pStyle w:val="ListParagraph"/>
        <w:spacing w:after="0" w:line="240" w:lineRule="auto"/>
        <w:ind w:left="360"/>
        <w:rPr>
          <w:rFonts w:ascii="Arial" w:hAnsi="Arial" w:cs="Arial"/>
        </w:rPr>
      </w:pPr>
    </w:p>
    <w:p w:rsidR="00C82BA4" w:rsidRPr="00710DB2" w:rsidRDefault="00C82BA4" w:rsidP="00C82BA4">
      <w:pPr>
        <w:pStyle w:val="ListParagraph"/>
        <w:numPr>
          <w:ilvl w:val="0"/>
          <w:numId w:val="2"/>
        </w:numPr>
        <w:spacing w:after="0" w:line="240" w:lineRule="auto"/>
        <w:rPr>
          <w:rFonts w:ascii="Arial" w:hAnsi="Arial" w:cs="Arial"/>
        </w:rPr>
      </w:pPr>
      <w:r>
        <w:rPr>
          <w:rFonts w:ascii="Arial" w:hAnsi="Arial" w:cs="Arial"/>
        </w:rPr>
        <w:t xml:space="preserve">The school ran three Positive Mental Health Weeks with the themes ‘Lean on me’, ‘It’s the Little Things’, </w:t>
      </w:r>
      <w:r w:rsidRPr="00710DB2">
        <w:rPr>
          <w:rFonts w:ascii="Arial" w:hAnsi="Arial" w:cs="Arial"/>
        </w:rPr>
        <w:t>Life is a Rollercoaster’</w:t>
      </w:r>
    </w:p>
    <w:p w:rsidR="00A1362C" w:rsidRPr="00C82BA4" w:rsidRDefault="00C82BA4" w:rsidP="00C82BA4">
      <w:pPr>
        <w:pStyle w:val="ListParagraph"/>
        <w:numPr>
          <w:ilvl w:val="0"/>
          <w:numId w:val="2"/>
        </w:numPr>
        <w:spacing w:after="0" w:line="240" w:lineRule="auto"/>
        <w:rPr>
          <w:rFonts w:ascii="Arial" w:hAnsi="Arial" w:cs="Arial"/>
        </w:rPr>
      </w:pPr>
      <w:r w:rsidRPr="00C62040">
        <w:rPr>
          <w:rFonts w:ascii="Arial" w:hAnsi="Arial" w:cs="Arial"/>
        </w:rPr>
        <w:t xml:space="preserve">The school was awarded the Amber Flag in </w:t>
      </w:r>
      <w:r w:rsidRPr="00F73B25">
        <w:rPr>
          <w:rFonts w:ascii="Arial" w:hAnsi="Arial" w:cs="Arial"/>
        </w:rPr>
        <w:t>2017</w:t>
      </w:r>
      <w:r w:rsidRPr="00C62040">
        <w:rPr>
          <w:rFonts w:ascii="Arial" w:hAnsi="Arial" w:cs="Arial"/>
        </w:rPr>
        <w:t xml:space="preserve"> for its work promoting positive mental health. </w:t>
      </w:r>
    </w:p>
    <w:p w:rsidR="00900B77" w:rsidRDefault="00900B77" w:rsidP="00111DFB">
      <w:pPr>
        <w:pStyle w:val="ListParagraph"/>
        <w:numPr>
          <w:ilvl w:val="0"/>
          <w:numId w:val="2"/>
        </w:numPr>
        <w:spacing w:after="0" w:line="240" w:lineRule="auto"/>
        <w:rPr>
          <w:rFonts w:ascii="Arial" w:hAnsi="Arial" w:cs="Arial"/>
        </w:rPr>
      </w:pPr>
      <w:r w:rsidRPr="00C62040">
        <w:rPr>
          <w:rFonts w:ascii="Arial" w:hAnsi="Arial" w:cs="Arial"/>
        </w:rPr>
        <w:t>The school collected €7,202 for Concern in 2016/2017 bring</w:t>
      </w:r>
      <w:r w:rsidR="00F73B25">
        <w:rPr>
          <w:rFonts w:ascii="Arial" w:hAnsi="Arial" w:cs="Arial"/>
        </w:rPr>
        <w:t>ing</w:t>
      </w:r>
      <w:r w:rsidRPr="00C62040">
        <w:rPr>
          <w:rFonts w:ascii="Arial" w:hAnsi="Arial" w:cs="Arial"/>
        </w:rPr>
        <w:t xml:space="preserve"> the total collected since1981 to €702,652.</w:t>
      </w:r>
      <w:r w:rsidR="0038207B">
        <w:rPr>
          <w:rFonts w:ascii="Arial" w:hAnsi="Arial" w:cs="Arial"/>
        </w:rPr>
        <w:t xml:space="preserve">  </w:t>
      </w:r>
    </w:p>
    <w:p w:rsidR="00943BC9" w:rsidRDefault="00943BC9" w:rsidP="00111DFB">
      <w:pPr>
        <w:pStyle w:val="ListParagraph"/>
        <w:numPr>
          <w:ilvl w:val="0"/>
          <w:numId w:val="2"/>
        </w:numPr>
        <w:spacing w:after="0" w:line="240" w:lineRule="auto"/>
        <w:rPr>
          <w:rFonts w:ascii="Arial" w:hAnsi="Arial" w:cs="Arial"/>
        </w:rPr>
      </w:pPr>
      <w:r>
        <w:rPr>
          <w:rFonts w:ascii="Arial" w:hAnsi="Arial" w:cs="Arial"/>
        </w:rPr>
        <w:t xml:space="preserve">The school was awarded a trip to Mali to visit the Concern Centres in </w:t>
      </w:r>
      <w:r w:rsidRPr="00F67DFB">
        <w:rPr>
          <w:rFonts w:ascii="Arial" w:hAnsi="Arial" w:cs="Arial"/>
        </w:rPr>
        <w:t>2015.</w:t>
      </w:r>
    </w:p>
    <w:p w:rsidR="00943BC9" w:rsidRPr="00C62040" w:rsidRDefault="00943BC9" w:rsidP="00111DFB">
      <w:pPr>
        <w:pStyle w:val="ListParagraph"/>
        <w:numPr>
          <w:ilvl w:val="0"/>
          <w:numId w:val="2"/>
        </w:numPr>
        <w:spacing w:after="0" w:line="240" w:lineRule="auto"/>
        <w:rPr>
          <w:rFonts w:ascii="Arial" w:hAnsi="Arial" w:cs="Arial"/>
        </w:rPr>
      </w:pPr>
      <w:r>
        <w:rPr>
          <w:rFonts w:ascii="Arial" w:hAnsi="Arial" w:cs="Arial"/>
        </w:rPr>
        <w:t>The school participated</w:t>
      </w:r>
      <w:r w:rsidR="007A3052">
        <w:rPr>
          <w:rFonts w:ascii="Arial" w:hAnsi="Arial" w:cs="Arial"/>
        </w:rPr>
        <w:t xml:space="preserve"> in volunteer programmes </w:t>
      </w:r>
      <w:r w:rsidR="00AD7AF4">
        <w:rPr>
          <w:rFonts w:ascii="Arial" w:hAnsi="Arial" w:cs="Arial"/>
        </w:rPr>
        <w:t>to</w:t>
      </w:r>
      <w:r w:rsidR="007A3052">
        <w:rPr>
          <w:rFonts w:ascii="Arial" w:hAnsi="Arial" w:cs="Arial"/>
        </w:rPr>
        <w:t xml:space="preserve"> Kenya </w:t>
      </w:r>
      <w:r w:rsidR="00AD7AF4">
        <w:rPr>
          <w:rFonts w:ascii="Arial" w:hAnsi="Arial" w:cs="Arial"/>
        </w:rPr>
        <w:t xml:space="preserve">in </w:t>
      </w:r>
      <w:r w:rsidR="0054531D">
        <w:rPr>
          <w:rFonts w:ascii="Arial" w:hAnsi="Arial" w:cs="Arial"/>
        </w:rPr>
        <w:t xml:space="preserve">2008 </w:t>
      </w:r>
      <w:r w:rsidR="007A3052">
        <w:rPr>
          <w:rFonts w:ascii="Arial" w:hAnsi="Arial" w:cs="Arial"/>
        </w:rPr>
        <w:t xml:space="preserve">and Nepal </w:t>
      </w:r>
      <w:r w:rsidR="007A3052" w:rsidRPr="00AD7AF4">
        <w:rPr>
          <w:rFonts w:ascii="Arial" w:hAnsi="Arial" w:cs="Arial"/>
        </w:rPr>
        <w:t>2010</w:t>
      </w:r>
      <w:r w:rsidR="007A3052">
        <w:rPr>
          <w:rFonts w:ascii="Arial" w:hAnsi="Arial" w:cs="Arial"/>
        </w:rPr>
        <w:t>.</w:t>
      </w:r>
    </w:p>
    <w:p w:rsidR="007A3052" w:rsidRPr="00F06788" w:rsidRDefault="002F0C1E" w:rsidP="004B35AC">
      <w:pPr>
        <w:pStyle w:val="ListParagraph"/>
        <w:numPr>
          <w:ilvl w:val="0"/>
          <w:numId w:val="2"/>
        </w:numPr>
        <w:spacing w:after="0" w:line="240" w:lineRule="auto"/>
        <w:rPr>
          <w:rFonts w:ascii="Arial" w:hAnsi="Arial" w:cs="Arial"/>
        </w:rPr>
      </w:pPr>
      <w:r w:rsidRPr="00F06788">
        <w:rPr>
          <w:rFonts w:ascii="Arial" w:hAnsi="Arial" w:cs="Arial"/>
        </w:rPr>
        <w:t>The Parents’ Council organised a very successful Race Night and raffle in 2017 raising almost €10,000 for student facilities.</w:t>
      </w:r>
    </w:p>
    <w:p w:rsidR="007A3052" w:rsidRDefault="00A1362C" w:rsidP="007A3052">
      <w:pPr>
        <w:pStyle w:val="ListParagraph"/>
        <w:numPr>
          <w:ilvl w:val="0"/>
          <w:numId w:val="2"/>
        </w:numPr>
        <w:spacing w:after="0" w:line="240" w:lineRule="auto"/>
        <w:rPr>
          <w:rFonts w:ascii="Arial" w:hAnsi="Arial" w:cs="Arial"/>
        </w:rPr>
      </w:pPr>
      <w:r>
        <w:rPr>
          <w:rFonts w:ascii="Arial" w:hAnsi="Arial" w:cs="Arial"/>
          <w:noProof/>
          <w:lang w:val="en-GB" w:eastAsia="en-GB"/>
        </w:rPr>
        <w:drawing>
          <wp:anchor distT="0" distB="0" distL="114300" distR="114300" simplePos="0" relativeHeight="251610624" behindDoc="1" locked="0" layoutInCell="1" allowOverlap="1">
            <wp:simplePos x="0" y="0"/>
            <wp:positionH relativeFrom="column">
              <wp:posOffset>828675</wp:posOffset>
            </wp:positionH>
            <wp:positionV relativeFrom="paragraph">
              <wp:posOffset>394970</wp:posOffset>
            </wp:positionV>
            <wp:extent cx="1426845" cy="1009650"/>
            <wp:effectExtent l="19050" t="0" r="1905" b="0"/>
            <wp:wrapTight wrapText="bothSides">
              <wp:wrapPolygon edited="0">
                <wp:start x="-288" y="0"/>
                <wp:lineTo x="-288" y="21192"/>
                <wp:lineTo x="21629" y="21192"/>
                <wp:lineTo x="21629" y="0"/>
                <wp:lineTo x="-288"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usic 1.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6845" cy="1009650"/>
                    </a:xfrm>
                    <a:prstGeom prst="rect">
                      <a:avLst/>
                    </a:prstGeom>
                  </pic:spPr>
                </pic:pic>
              </a:graphicData>
            </a:graphic>
          </wp:anchor>
        </w:drawing>
      </w:r>
      <w:r w:rsidR="00A73159" w:rsidRPr="00A73159">
        <w:rPr>
          <w:rFonts w:ascii="Arial" w:hAnsi="Arial" w:cs="Arial"/>
        </w:rPr>
        <w:t>The ‘Early Bird Enterprise’ (Breakfast Club) was established in 2016 and has partnered with Tesco Ireland’s Food Cloud Programme</w:t>
      </w:r>
      <w:r>
        <w:rPr>
          <w:rFonts w:ascii="Arial" w:hAnsi="Arial" w:cs="Arial"/>
          <w:noProof/>
        </w:rPr>
        <w:t>.</w:t>
      </w:r>
    </w:p>
    <w:p w:rsidR="00A1362C" w:rsidRDefault="00A1362C" w:rsidP="00A1362C">
      <w:pPr>
        <w:spacing w:after="0" w:line="240" w:lineRule="auto"/>
        <w:rPr>
          <w:rFonts w:ascii="Arial" w:hAnsi="Arial" w:cs="Arial"/>
        </w:rPr>
      </w:pPr>
    </w:p>
    <w:p w:rsidR="00A1362C" w:rsidRDefault="00C82BA4" w:rsidP="00A1362C">
      <w:pPr>
        <w:spacing w:after="0" w:line="240" w:lineRule="auto"/>
        <w:rPr>
          <w:rFonts w:ascii="Arial" w:hAnsi="Arial" w:cs="Arial"/>
        </w:rPr>
      </w:pPr>
      <w:r>
        <w:rPr>
          <w:rFonts w:ascii="Arial" w:hAnsi="Arial" w:cs="Arial"/>
          <w:noProof/>
          <w:lang w:val="en-GB" w:eastAsia="en-GB"/>
        </w:rPr>
        <w:drawing>
          <wp:anchor distT="0" distB="0" distL="114300" distR="114300" simplePos="0" relativeHeight="251617792" behindDoc="1" locked="0" layoutInCell="1" allowOverlap="1">
            <wp:simplePos x="0" y="0"/>
            <wp:positionH relativeFrom="column">
              <wp:posOffset>3467100</wp:posOffset>
            </wp:positionH>
            <wp:positionV relativeFrom="paragraph">
              <wp:posOffset>140970</wp:posOffset>
            </wp:positionV>
            <wp:extent cx="1266825" cy="790575"/>
            <wp:effectExtent l="19050" t="0" r="9525" b="0"/>
            <wp:wrapTight wrapText="bothSides">
              <wp:wrapPolygon edited="0">
                <wp:start x="-325" y="0"/>
                <wp:lineTo x="-325" y="21340"/>
                <wp:lineTo x="21762" y="21340"/>
                <wp:lineTo x="21762" y="0"/>
                <wp:lineTo x="-325"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ma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6825" cy="790575"/>
                    </a:xfrm>
                    <a:prstGeom prst="rect">
                      <a:avLst/>
                    </a:prstGeom>
                  </pic:spPr>
                </pic:pic>
              </a:graphicData>
            </a:graphic>
          </wp:anchor>
        </w:drawing>
      </w:r>
      <w:r>
        <w:rPr>
          <w:rFonts w:ascii="Arial" w:hAnsi="Arial" w:cs="Arial"/>
          <w:noProof/>
          <w:lang w:val="en-GB" w:eastAsia="en-GB"/>
        </w:rPr>
        <w:drawing>
          <wp:anchor distT="0" distB="0" distL="114300" distR="114300" simplePos="0" relativeHeight="251629056" behindDoc="1" locked="0" layoutInCell="1" allowOverlap="1">
            <wp:simplePos x="0" y="0"/>
            <wp:positionH relativeFrom="column">
              <wp:posOffset>5553075</wp:posOffset>
            </wp:positionH>
            <wp:positionV relativeFrom="paragraph">
              <wp:posOffset>64770</wp:posOffset>
            </wp:positionV>
            <wp:extent cx="1685925" cy="1076325"/>
            <wp:effectExtent l="0" t="0" r="0" b="0"/>
            <wp:wrapTight wrapText="bothSides">
              <wp:wrapPolygon edited="0">
                <wp:start x="12447" y="3058"/>
                <wp:lineTo x="6590" y="4205"/>
                <wp:lineTo x="1953" y="6881"/>
                <wp:lineTo x="2197" y="10322"/>
                <wp:lineTo x="6834" y="15292"/>
                <wp:lineTo x="8054" y="15292"/>
                <wp:lineTo x="8054" y="15674"/>
                <wp:lineTo x="9031" y="18350"/>
                <wp:lineTo x="9275" y="18350"/>
                <wp:lineTo x="10251" y="18350"/>
                <wp:lineTo x="13180" y="18350"/>
                <wp:lineTo x="17817" y="16439"/>
                <wp:lineTo x="17573" y="15292"/>
                <wp:lineTo x="19525" y="11469"/>
                <wp:lineTo x="19281" y="9558"/>
                <wp:lineTo x="17085" y="9175"/>
                <wp:lineTo x="17329" y="6881"/>
                <wp:lineTo x="16353" y="4970"/>
                <wp:lineTo x="13668" y="3058"/>
                <wp:lineTo x="12447" y="305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5925" cy="1076325"/>
                    </a:xfrm>
                    <a:prstGeom prst="rect">
                      <a:avLst/>
                    </a:prstGeom>
                  </pic:spPr>
                </pic:pic>
              </a:graphicData>
            </a:graphic>
          </wp:anchor>
        </w:drawing>
      </w:r>
    </w:p>
    <w:p w:rsidR="00A1362C" w:rsidRDefault="00A1362C" w:rsidP="00A1362C">
      <w:pPr>
        <w:spacing w:after="0" w:line="240" w:lineRule="auto"/>
        <w:rPr>
          <w:rFonts w:ascii="Arial" w:hAnsi="Arial" w:cs="Arial"/>
        </w:rPr>
      </w:pPr>
    </w:p>
    <w:p w:rsidR="00A1362C" w:rsidRDefault="00A1362C" w:rsidP="00A1362C">
      <w:pPr>
        <w:spacing w:after="0" w:line="240" w:lineRule="auto"/>
        <w:rPr>
          <w:rFonts w:ascii="Arial" w:hAnsi="Arial" w:cs="Arial"/>
        </w:rPr>
      </w:pPr>
    </w:p>
    <w:p w:rsidR="00A1362C" w:rsidRDefault="00A1362C" w:rsidP="00A1362C">
      <w:pPr>
        <w:spacing w:after="0" w:line="240" w:lineRule="auto"/>
        <w:rPr>
          <w:rFonts w:ascii="Arial" w:hAnsi="Arial" w:cs="Arial"/>
        </w:rPr>
      </w:pPr>
    </w:p>
    <w:p w:rsidR="00A1362C" w:rsidRDefault="00A1362C" w:rsidP="00A1362C">
      <w:pPr>
        <w:spacing w:after="0" w:line="240" w:lineRule="auto"/>
        <w:rPr>
          <w:rFonts w:ascii="Arial" w:hAnsi="Arial" w:cs="Arial"/>
        </w:rPr>
      </w:pPr>
    </w:p>
    <w:p w:rsidR="00A1362C" w:rsidRDefault="00A1362C" w:rsidP="00A1362C">
      <w:pPr>
        <w:spacing w:after="0" w:line="240" w:lineRule="auto"/>
        <w:rPr>
          <w:rFonts w:ascii="Arial" w:hAnsi="Arial" w:cs="Arial"/>
        </w:rPr>
      </w:pPr>
    </w:p>
    <w:p w:rsidR="00A1362C" w:rsidRDefault="00A1362C" w:rsidP="00A1362C">
      <w:pPr>
        <w:spacing w:after="0" w:line="240" w:lineRule="auto"/>
        <w:rPr>
          <w:rFonts w:ascii="Arial" w:hAnsi="Arial" w:cs="Arial"/>
        </w:rPr>
      </w:pPr>
    </w:p>
    <w:p w:rsidR="0048577F" w:rsidRPr="00A1362C" w:rsidRDefault="0048577F" w:rsidP="00A1362C">
      <w:pPr>
        <w:spacing w:after="0" w:line="240" w:lineRule="auto"/>
        <w:rPr>
          <w:rFonts w:ascii="Arial" w:hAnsi="Arial" w:cs="Arial"/>
        </w:rPr>
      </w:pPr>
    </w:p>
    <w:p w:rsidR="00B61114" w:rsidRPr="00C62040" w:rsidRDefault="00B61114" w:rsidP="00B61114">
      <w:pPr>
        <w:pStyle w:val="ListParagraph"/>
        <w:numPr>
          <w:ilvl w:val="0"/>
          <w:numId w:val="2"/>
        </w:numPr>
        <w:spacing w:after="0" w:line="240" w:lineRule="auto"/>
        <w:rPr>
          <w:rFonts w:ascii="Arial" w:hAnsi="Arial" w:cs="Arial"/>
        </w:rPr>
      </w:pPr>
      <w:r w:rsidRPr="00C62040">
        <w:rPr>
          <w:rFonts w:ascii="Arial" w:hAnsi="Arial" w:cs="Arial"/>
        </w:rPr>
        <w:t>The school held a very successful Art Exhibition in Celbridge Library showcasing students’ work</w:t>
      </w:r>
      <w:r>
        <w:rPr>
          <w:rFonts w:ascii="Arial" w:hAnsi="Arial" w:cs="Arial"/>
        </w:rPr>
        <w:t xml:space="preserve"> in 2016/</w:t>
      </w:r>
      <w:r w:rsidRPr="00C62040">
        <w:rPr>
          <w:rFonts w:ascii="Arial" w:hAnsi="Arial" w:cs="Arial"/>
        </w:rPr>
        <w:t>2017.</w:t>
      </w:r>
    </w:p>
    <w:p w:rsidR="00F50850" w:rsidRPr="00C62040" w:rsidRDefault="00AA4A38" w:rsidP="00111DFB">
      <w:pPr>
        <w:pStyle w:val="ListParagraph"/>
        <w:numPr>
          <w:ilvl w:val="0"/>
          <w:numId w:val="2"/>
        </w:numPr>
        <w:spacing w:after="0" w:line="240" w:lineRule="auto"/>
        <w:rPr>
          <w:rFonts w:ascii="Arial" w:hAnsi="Arial" w:cs="Arial"/>
        </w:rPr>
      </w:pPr>
      <w:r w:rsidRPr="00C62040">
        <w:rPr>
          <w:rFonts w:ascii="Arial" w:hAnsi="Arial" w:cs="Arial"/>
        </w:rPr>
        <w:t>The</w:t>
      </w:r>
      <w:r w:rsidR="007F29D3" w:rsidRPr="00C62040">
        <w:rPr>
          <w:rFonts w:ascii="Arial" w:hAnsi="Arial" w:cs="Arial"/>
        </w:rPr>
        <w:t xml:space="preserve"> school has had </w:t>
      </w:r>
      <w:r w:rsidRPr="00C62040">
        <w:rPr>
          <w:rFonts w:ascii="Arial" w:hAnsi="Arial" w:cs="Arial"/>
        </w:rPr>
        <w:t>five</w:t>
      </w:r>
      <w:r w:rsidR="007F29D3" w:rsidRPr="00C62040">
        <w:rPr>
          <w:rFonts w:ascii="Arial" w:hAnsi="Arial" w:cs="Arial"/>
        </w:rPr>
        <w:t xml:space="preserve"> s</w:t>
      </w:r>
      <w:r w:rsidR="00F45976" w:rsidRPr="00C62040">
        <w:rPr>
          <w:rFonts w:ascii="Arial" w:hAnsi="Arial" w:cs="Arial"/>
        </w:rPr>
        <w:t xml:space="preserve">howcase </w:t>
      </w:r>
      <w:r w:rsidR="007F29D3" w:rsidRPr="00C62040">
        <w:rPr>
          <w:rFonts w:ascii="Arial" w:hAnsi="Arial" w:cs="Arial"/>
        </w:rPr>
        <w:t>productions in the Moat Theatre, Naas</w:t>
      </w:r>
      <w:r w:rsidRPr="00C62040">
        <w:rPr>
          <w:rFonts w:ascii="Arial" w:hAnsi="Arial" w:cs="Arial"/>
        </w:rPr>
        <w:t xml:space="preserve"> including two original juke-box musicals written by </w:t>
      </w:r>
      <w:r w:rsidR="00F50850" w:rsidRPr="00C62040">
        <w:rPr>
          <w:rFonts w:ascii="Arial" w:hAnsi="Arial" w:cs="Arial"/>
        </w:rPr>
        <w:t xml:space="preserve">staff members.  </w:t>
      </w:r>
    </w:p>
    <w:p w:rsidR="00F50850" w:rsidRPr="00C62040" w:rsidRDefault="00F50850" w:rsidP="00111DFB">
      <w:pPr>
        <w:pStyle w:val="ListParagraph"/>
        <w:numPr>
          <w:ilvl w:val="0"/>
          <w:numId w:val="2"/>
        </w:numPr>
        <w:spacing w:after="0" w:line="240" w:lineRule="auto"/>
        <w:rPr>
          <w:rFonts w:ascii="Arial" w:hAnsi="Arial" w:cs="Arial"/>
        </w:rPr>
      </w:pPr>
      <w:r w:rsidRPr="00C62040">
        <w:rPr>
          <w:rFonts w:ascii="Arial" w:hAnsi="Arial" w:cs="Arial"/>
        </w:rPr>
        <w:t>The school has held</w:t>
      </w:r>
      <w:r w:rsidR="00AA4A38" w:rsidRPr="00C62040">
        <w:rPr>
          <w:rFonts w:ascii="Arial" w:hAnsi="Arial" w:cs="Arial"/>
        </w:rPr>
        <w:t xml:space="preserve"> a variety of concerts for various events including Positive Mental Health Weeks</w:t>
      </w:r>
      <w:r w:rsidRPr="00C62040">
        <w:rPr>
          <w:rFonts w:ascii="Arial" w:hAnsi="Arial" w:cs="Arial"/>
        </w:rPr>
        <w:t xml:space="preserve"> and the 1916 commemorations</w:t>
      </w:r>
      <w:r w:rsidR="007F29D3" w:rsidRPr="00C62040">
        <w:rPr>
          <w:rFonts w:ascii="Arial" w:hAnsi="Arial" w:cs="Arial"/>
        </w:rPr>
        <w:t>.</w:t>
      </w:r>
      <w:r w:rsidR="00AA4A38" w:rsidRPr="00C62040">
        <w:rPr>
          <w:rFonts w:ascii="Arial" w:hAnsi="Arial" w:cs="Arial"/>
        </w:rPr>
        <w:t xml:space="preserve">  </w:t>
      </w:r>
    </w:p>
    <w:p w:rsidR="00AA4A38" w:rsidRPr="00C62040" w:rsidRDefault="00AA4A38" w:rsidP="00111DFB">
      <w:pPr>
        <w:pStyle w:val="ListParagraph"/>
        <w:numPr>
          <w:ilvl w:val="0"/>
          <w:numId w:val="2"/>
        </w:numPr>
        <w:spacing w:after="0" w:line="240" w:lineRule="auto"/>
        <w:rPr>
          <w:rFonts w:ascii="Arial" w:hAnsi="Arial" w:cs="Arial"/>
        </w:rPr>
      </w:pPr>
      <w:r w:rsidRPr="00C62040">
        <w:rPr>
          <w:rFonts w:ascii="Arial" w:hAnsi="Arial" w:cs="Arial"/>
        </w:rPr>
        <w:t xml:space="preserve">The school has been involved in three Emmanual Concerts in the Helix and performed at the launch of the John Paul II awards in the Mansion House.  </w:t>
      </w:r>
    </w:p>
    <w:p w:rsidR="00F45976" w:rsidRDefault="00AA4A38" w:rsidP="00111DFB">
      <w:pPr>
        <w:pStyle w:val="ListParagraph"/>
        <w:numPr>
          <w:ilvl w:val="0"/>
          <w:numId w:val="2"/>
        </w:numPr>
        <w:spacing w:after="0" w:line="240" w:lineRule="auto"/>
        <w:rPr>
          <w:rFonts w:ascii="Arial" w:hAnsi="Arial" w:cs="Arial"/>
        </w:rPr>
      </w:pPr>
      <w:r w:rsidRPr="00C62040">
        <w:rPr>
          <w:rFonts w:ascii="Arial" w:hAnsi="Arial" w:cs="Arial"/>
        </w:rPr>
        <w:t>The school received an award for participating in the St. Vincent De Paul Annual Carol Service for twenty five years.</w:t>
      </w:r>
    </w:p>
    <w:p w:rsidR="00F06788" w:rsidRDefault="00F06788" w:rsidP="00F06788">
      <w:pPr>
        <w:spacing w:after="0" w:line="240" w:lineRule="auto"/>
        <w:rPr>
          <w:rFonts w:ascii="Arial" w:hAnsi="Arial" w:cs="Arial"/>
        </w:rPr>
      </w:pPr>
    </w:p>
    <w:p w:rsidR="00F06788" w:rsidRPr="00F06788" w:rsidRDefault="00F06788" w:rsidP="00F06788">
      <w:pPr>
        <w:spacing w:after="0" w:line="240" w:lineRule="auto"/>
        <w:rPr>
          <w:rFonts w:ascii="Arial" w:hAnsi="Arial" w:cs="Arial"/>
        </w:rPr>
      </w:pPr>
    </w:p>
    <w:p w:rsidR="00F06788" w:rsidRPr="00F06788" w:rsidRDefault="00F06788" w:rsidP="00F06788">
      <w:pPr>
        <w:spacing w:after="0" w:line="240" w:lineRule="auto"/>
        <w:rPr>
          <w:rFonts w:ascii="Arial" w:hAnsi="Arial" w:cs="Arial"/>
        </w:rPr>
      </w:pPr>
    </w:p>
    <w:p w:rsidR="00574FF4" w:rsidRDefault="00574FF4" w:rsidP="00997E66">
      <w:pPr>
        <w:pStyle w:val="ListParagraph"/>
        <w:spacing w:after="0" w:line="240" w:lineRule="auto"/>
        <w:ind w:left="360"/>
        <w:rPr>
          <w:rFonts w:ascii="Arial" w:hAnsi="Arial" w:cs="Arial"/>
        </w:rPr>
      </w:pPr>
    </w:p>
    <w:p w:rsidR="004E5F08" w:rsidRPr="00997E66" w:rsidRDefault="00CF597B" w:rsidP="00997E66">
      <w:pPr>
        <w:pStyle w:val="ListParagraph"/>
        <w:numPr>
          <w:ilvl w:val="0"/>
          <w:numId w:val="2"/>
        </w:numPr>
        <w:spacing w:after="0" w:line="240" w:lineRule="auto"/>
        <w:rPr>
          <w:rFonts w:ascii="Arial" w:hAnsi="Arial" w:cs="Arial"/>
        </w:rPr>
      </w:pPr>
      <w:r w:rsidRPr="00997E66">
        <w:rPr>
          <w:rFonts w:ascii="Arial" w:hAnsi="Arial" w:cs="Arial"/>
        </w:rPr>
        <w:t>The school has held the ‘Best Overall School’ award in the CCSSCA</w:t>
      </w:r>
      <w:r w:rsidR="004E5F08" w:rsidRPr="00997E66">
        <w:rPr>
          <w:rFonts w:ascii="Arial" w:hAnsi="Arial" w:cs="Arial"/>
        </w:rPr>
        <w:t xml:space="preserve"> </w:t>
      </w:r>
      <w:r w:rsidRPr="00997E66">
        <w:rPr>
          <w:rFonts w:ascii="Arial" w:hAnsi="Arial" w:cs="Arial"/>
        </w:rPr>
        <w:t>athletics for the past 13</w:t>
      </w:r>
      <w:r w:rsidR="004E5F08" w:rsidRPr="00997E66">
        <w:rPr>
          <w:rFonts w:ascii="Arial" w:hAnsi="Arial" w:cs="Arial"/>
        </w:rPr>
        <w:t xml:space="preserve"> years</w:t>
      </w:r>
      <w:r w:rsidR="00C30564" w:rsidRPr="00997E66">
        <w:rPr>
          <w:rFonts w:ascii="Arial" w:hAnsi="Arial" w:cs="Arial"/>
        </w:rPr>
        <w:t>.</w:t>
      </w:r>
    </w:p>
    <w:p w:rsidR="00C30564" w:rsidRPr="00C62040" w:rsidRDefault="00C30564" w:rsidP="00111DFB">
      <w:pPr>
        <w:pStyle w:val="ListParagraph"/>
        <w:numPr>
          <w:ilvl w:val="0"/>
          <w:numId w:val="2"/>
        </w:numPr>
        <w:spacing w:after="0" w:line="240" w:lineRule="auto"/>
        <w:rPr>
          <w:rFonts w:ascii="Arial" w:hAnsi="Arial" w:cs="Arial"/>
        </w:rPr>
      </w:pPr>
      <w:r w:rsidRPr="00C62040">
        <w:rPr>
          <w:rFonts w:ascii="Arial" w:hAnsi="Arial" w:cs="Arial"/>
        </w:rPr>
        <w:t>The school has held the</w:t>
      </w:r>
      <w:r w:rsidR="00B81CA3" w:rsidRPr="00C62040">
        <w:rPr>
          <w:rFonts w:ascii="Arial" w:hAnsi="Arial" w:cs="Arial"/>
        </w:rPr>
        <w:t xml:space="preserve"> </w:t>
      </w:r>
      <w:r w:rsidR="00A76AC4">
        <w:rPr>
          <w:rFonts w:ascii="Arial" w:hAnsi="Arial" w:cs="Arial"/>
        </w:rPr>
        <w:t>‘Best Overall S</w:t>
      </w:r>
      <w:r w:rsidR="00B81CA3" w:rsidRPr="00C62040">
        <w:rPr>
          <w:rFonts w:ascii="Arial" w:hAnsi="Arial" w:cs="Arial"/>
        </w:rPr>
        <w:t>chool</w:t>
      </w:r>
      <w:r w:rsidR="00A76AC4">
        <w:rPr>
          <w:rFonts w:ascii="Arial" w:hAnsi="Arial" w:cs="Arial"/>
        </w:rPr>
        <w:t>’ award in the</w:t>
      </w:r>
      <w:r w:rsidRPr="00C62040">
        <w:rPr>
          <w:rFonts w:ascii="Arial" w:hAnsi="Arial" w:cs="Arial"/>
        </w:rPr>
        <w:t xml:space="preserve"> Leinster Community Schools’ Cross Country Championship</w:t>
      </w:r>
      <w:r w:rsidR="00B81CA3" w:rsidRPr="00C62040">
        <w:rPr>
          <w:rFonts w:ascii="Arial" w:hAnsi="Arial" w:cs="Arial"/>
        </w:rPr>
        <w:t xml:space="preserve"> in all age groups</w:t>
      </w:r>
      <w:r w:rsidRPr="00C62040">
        <w:rPr>
          <w:rFonts w:ascii="Arial" w:hAnsi="Arial" w:cs="Arial"/>
        </w:rPr>
        <w:t xml:space="preserve"> for the past 4 years.</w:t>
      </w:r>
    </w:p>
    <w:p w:rsidR="00B81CA3" w:rsidRPr="00C62040" w:rsidRDefault="00F50850" w:rsidP="00111DFB">
      <w:pPr>
        <w:pStyle w:val="ListParagraph"/>
        <w:numPr>
          <w:ilvl w:val="0"/>
          <w:numId w:val="2"/>
        </w:numPr>
        <w:spacing w:after="0" w:line="240" w:lineRule="auto"/>
        <w:rPr>
          <w:rFonts w:ascii="Arial" w:hAnsi="Arial" w:cs="Arial"/>
        </w:rPr>
      </w:pPr>
      <w:r w:rsidRPr="00C62040">
        <w:rPr>
          <w:rFonts w:ascii="Arial" w:hAnsi="Arial" w:cs="Arial"/>
        </w:rPr>
        <w:t>Jennifer McA</w:t>
      </w:r>
      <w:r w:rsidR="00B81CA3" w:rsidRPr="00C62040">
        <w:rPr>
          <w:rFonts w:ascii="Arial" w:hAnsi="Arial" w:cs="Arial"/>
        </w:rPr>
        <w:t>dams</w:t>
      </w:r>
      <w:r w:rsidR="00A76AC4">
        <w:rPr>
          <w:rFonts w:ascii="Arial" w:hAnsi="Arial" w:cs="Arial"/>
        </w:rPr>
        <w:t xml:space="preserve"> finished in the </w:t>
      </w:r>
      <w:r w:rsidR="00B81CA3" w:rsidRPr="00C62040">
        <w:rPr>
          <w:rFonts w:ascii="Arial" w:hAnsi="Arial" w:cs="Arial"/>
        </w:rPr>
        <w:t>top</w:t>
      </w:r>
      <w:r w:rsidR="00A76AC4">
        <w:rPr>
          <w:rFonts w:ascii="Arial" w:hAnsi="Arial" w:cs="Arial"/>
        </w:rPr>
        <w:t xml:space="preserve"> 3 in All-Ireland A</w:t>
      </w:r>
      <w:r w:rsidR="00B81CA3" w:rsidRPr="00C62040">
        <w:rPr>
          <w:rFonts w:ascii="Arial" w:hAnsi="Arial" w:cs="Arial"/>
        </w:rPr>
        <w:t>thletics 1500m</w:t>
      </w:r>
      <w:r w:rsidR="00A76AC4">
        <w:rPr>
          <w:rFonts w:ascii="Arial" w:hAnsi="Arial" w:cs="Arial"/>
        </w:rPr>
        <w:t xml:space="preserve"> event</w:t>
      </w:r>
      <w:r w:rsidR="000C76CC">
        <w:rPr>
          <w:rFonts w:ascii="Arial" w:hAnsi="Arial" w:cs="Arial"/>
        </w:rPr>
        <w:t xml:space="preserve"> in 2017</w:t>
      </w:r>
      <w:r w:rsidR="00A76AC4">
        <w:rPr>
          <w:rFonts w:ascii="Arial" w:hAnsi="Arial" w:cs="Arial"/>
        </w:rPr>
        <w:t>.</w:t>
      </w:r>
    </w:p>
    <w:p w:rsidR="002F0C1E" w:rsidRDefault="002F0C1E" w:rsidP="002F0C1E">
      <w:pPr>
        <w:pStyle w:val="ListParagraph"/>
        <w:numPr>
          <w:ilvl w:val="0"/>
          <w:numId w:val="2"/>
        </w:numPr>
        <w:spacing w:after="0" w:line="240" w:lineRule="auto"/>
        <w:rPr>
          <w:rFonts w:ascii="Arial" w:hAnsi="Arial" w:cs="Arial"/>
        </w:rPr>
      </w:pPr>
      <w:r w:rsidRPr="00C62040">
        <w:rPr>
          <w:rFonts w:ascii="Arial" w:hAnsi="Arial" w:cs="Arial"/>
        </w:rPr>
        <w:t>Mustafe Nasir broke the record for the 800m in the Tailteann Games finishing in 1:53:98</w:t>
      </w:r>
      <w:r>
        <w:rPr>
          <w:rFonts w:ascii="Arial" w:hAnsi="Arial" w:cs="Arial"/>
        </w:rPr>
        <w:t xml:space="preserve"> minutes</w:t>
      </w:r>
      <w:r w:rsidRPr="00C62040">
        <w:rPr>
          <w:rFonts w:ascii="Arial" w:hAnsi="Arial" w:cs="Arial"/>
        </w:rPr>
        <w:t>.</w:t>
      </w:r>
    </w:p>
    <w:p w:rsidR="00091870" w:rsidRDefault="00091870" w:rsidP="002F0C1E">
      <w:pPr>
        <w:pStyle w:val="ListParagraph"/>
        <w:numPr>
          <w:ilvl w:val="0"/>
          <w:numId w:val="2"/>
        </w:numPr>
        <w:spacing w:after="0" w:line="240" w:lineRule="auto"/>
        <w:rPr>
          <w:rFonts w:ascii="Arial" w:hAnsi="Arial" w:cs="Arial"/>
        </w:rPr>
      </w:pPr>
      <w:r>
        <w:rPr>
          <w:rFonts w:ascii="Arial" w:hAnsi="Arial" w:cs="Arial"/>
        </w:rPr>
        <w:t>Joseph Lyons</w:t>
      </w:r>
      <w:r w:rsidR="000C76CC">
        <w:rPr>
          <w:rFonts w:ascii="Arial" w:hAnsi="Arial" w:cs="Arial"/>
        </w:rPr>
        <w:t xml:space="preserve"> won bronze and silver in the 800m and 400m respectively in the Leinster Schools’ Athletics Competition.</w:t>
      </w:r>
      <w:r>
        <w:rPr>
          <w:rFonts w:ascii="Arial" w:hAnsi="Arial" w:cs="Arial"/>
        </w:rPr>
        <w:t xml:space="preserve"> </w:t>
      </w:r>
    </w:p>
    <w:p w:rsidR="00574FF4" w:rsidRDefault="00A1362C" w:rsidP="00574FF4">
      <w:pPr>
        <w:spacing w:after="0" w:line="240" w:lineRule="auto"/>
        <w:rPr>
          <w:rFonts w:ascii="Arial" w:hAnsi="Arial" w:cs="Arial"/>
        </w:rPr>
      </w:pPr>
      <w:r>
        <w:rPr>
          <w:rFonts w:ascii="Arial" w:hAnsi="Arial" w:cs="Arial"/>
          <w:noProof/>
          <w:lang w:val="en-GB" w:eastAsia="en-GB"/>
        </w:rPr>
        <w:drawing>
          <wp:anchor distT="0" distB="0" distL="114300" distR="114300" simplePos="0" relativeHeight="251653632" behindDoc="1" locked="0" layoutInCell="1" allowOverlap="1">
            <wp:simplePos x="0" y="0"/>
            <wp:positionH relativeFrom="column">
              <wp:posOffset>3124200</wp:posOffset>
            </wp:positionH>
            <wp:positionV relativeFrom="paragraph">
              <wp:posOffset>42545</wp:posOffset>
            </wp:positionV>
            <wp:extent cx="1740535" cy="1623695"/>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lored-silhouettes-of-runners_23-2147619177.jpg"/>
                    <pic:cNvPicPr/>
                  </pic:nvPicPr>
                  <pic:blipFill rotWithShape="1">
                    <a:blip r:embed="rId28" cstate="print">
                      <a:extLst>
                        <a:ext uri="{28A0092B-C50C-407E-A947-70E740481C1C}">
                          <a14:useLocalDpi xmlns:a14="http://schemas.microsoft.com/office/drawing/2010/main" val="0"/>
                        </a:ext>
                      </a:extLst>
                    </a:blip>
                    <a:srcRect b="6603"/>
                    <a:stretch/>
                  </pic:blipFill>
                  <pic:spPr bwMode="auto">
                    <a:xfrm>
                      <a:off x="0" y="0"/>
                      <a:ext cx="1740535" cy="1623695"/>
                    </a:xfrm>
                    <a:prstGeom prst="rect">
                      <a:avLst/>
                    </a:prstGeom>
                    <a:ln>
                      <a:noFill/>
                    </a:ln>
                    <a:extLst>
                      <a:ext uri="{53640926-AAD7-44D8-BBD7-CCE9431645EC}">
                        <a14:shadowObscured xmlns:a14="http://schemas.microsoft.com/office/drawing/2010/main"/>
                      </a:ext>
                    </a:extLst>
                  </pic:spPr>
                </pic:pic>
              </a:graphicData>
            </a:graphic>
          </wp:anchor>
        </w:drawing>
      </w:r>
    </w:p>
    <w:p w:rsidR="00574FF4" w:rsidRDefault="00574FF4" w:rsidP="00574FF4">
      <w:pPr>
        <w:spacing w:after="0" w:line="240" w:lineRule="auto"/>
        <w:rPr>
          <w:rFonts w:ascii="Arial" w:hAnsi="Arial" w:cs="Arial"/>
        </w:rPr>
      </w:pPr>
    </w:p>
    <w:p w:rsidR="00574FF4" w:rsidRDefault="00574FF4" w:rsidP="00574FF4">
      <w:pPr>
        <w:spacing w:after="0" w:line="240" w:lineRule="auto"/>
        <w:rPr>
          <w:rFonts w:ascii="Arial" w:hAnsi="Arial" w:cs="Arial"/>
        </w:rPr>
      </w:pPr>
    </w:p>
    <w:p w:rsidR="00574FF4" w:rsidRDefault="00574FF4" w:rsidP="00574FF4">
      <w:pPr>
        <w:spacing w:after="0" w:line="240" w:lineRule="auto"/>
        <w:rPr>
          <w:rFonts w:ascii="Arial" w:hAnsi="Arial" w:cs="Arial"/>
        </w:rPr>
      </w:pPr>
    </w:p>
    <w:p w:rsidR="00574FF4" w:rsidRDefault="00574FF4" w:rsidP="00574FF4">
      <w:pPr>
        <w:spacing w:after="0" w:line="240" w:lineRule="auto"/>
        <w:rPr>
          <w:rFonts w:ascii="Arial" w:hAnsi="Arial" w:cs="Arial"/>
        </w:rPr>
      </w:pPr>
    </w:p>
    <w:p w:rsidR="00574FF4" w:rsidRDefault="00574FF4" w:rsidP="00574FF4">
      <w:pPr>
        <w:spacing w:after="0" w:line="240" w:lineRule="auto"/>
        <w:rPr>
          <w:rFonts w:ascii="Arial" w:hAnsi="Arial" w:cs="Arial"/>
        </w:rPr>
      </w:pPr>
    </w:p>
    <w:p w:rsidR="00574FF4" w:rsidRDefault="00574FF4" w:rsidP="00574FF4">
      <w:pPr>
        <w:spacing w:after="0" w:line="240" w:lineRule="auto"/>
        <w:rPr>
          <w:rFonts w:ascii="Arial" w:hAnsi="Arial" w:cs="Arial"/>
        </w:rPr>
      </w:pPr>
    </w:p>
    <w:p w:rsidR="002F168E" w:rsidRDefault="002F168E" w:rsidP="00574FF4">
      <w:pPr>
        <w:spacing w:after="0" w:line="240" w:lineRule="auto"/>
        <w:rPr>
          <w:rFonts w:ascii="Arial" w:hAnsi="Arial" w:cs="Arial"/>
        </w:rPr>
      </w:pPr>
    </w:p>
    <w:p w:rsidR="002F168E" w:rsidRDefault="002F168E" w:rsidP="00574FF4">
      <w:pPr>
        <w:spacing w:after="0" w:line="240" w:lineRule="auto"/>
        <w:rPr>
          <w:rFonts w:ascii="Arial" w:hAnsi="Arial" w:cs="Arial"/>
        </w:rPr>
      </w:pPr>
    </w:p>
    <w:p w:rsidR="00F06788" w:rsidRDefault="00F06788" w:rsidP="00574FF4">
      <w:pPr>
        <w:spacing w:after="0" w:line="240" w:lineRule="auto"/>
        <w:rPr>
          <w:rFonts w:ascii="Arial" w:hAnsi="Arial" w:cs="Arial"/>
        </w:rPr>
      </w:pPr>
    </w:p>
    <w:p w:rsidR="00574FF4" w:rsidRDefault="00574FF4" w:rsidP="00574FF4">
      <w:pPr>
        <w:spacing w:after="0" w:line="240" w:lineRule="auto"/>
        <w:rPr>
          <w:rFonts w:ascii="Arial" w:hAnsi="Arial" w:cs="Arial"/>
        </w:rPr>
      </w:pPr>
    </w:p>
    <w:p w:rsidR="009D5BE5" w:rsidRDefault="00B81CA3" w:rsidP="009D5BE5">
      <w:pPr>
        <w:pStyle w:val="ListParagraph"/>
        <w:numPr>
          <w:ilvl w:val="0"/>
          <w:numId w:val="2"/>
        </w:numPr>
        <w:spacing w:after="0" w:line="240" w:lineRule="auto"/>
        <w:rPr>
          <w:rFonts w:ascii="Arial" w:hAnsi="Arial" w:cs="Arial"/>
        </w:rPr>
      </w:pPr>
      <w:r w:rsidRPr="00C62040">
        <w:rPr>
          <w:rFonts w:ascii="Arial" w:hAnsi="Arial" w:cs="Arial"/>
        </w:rPr>
        <w:t xml:space="preserve">Louise Masterson </w:t>
      </w:r>
      <w:r w:rsidR="00962ECE">
        <w:rPr>
          <w:rFonts w:ascii="Arial" w:hAnsi="Arial" w:cs="Arial"/>
        </w:rPr>
        <w:t>was</w:t>
      </w:r>
      <w:r w:rsidR="00A76AC4">
        <w:rPr>
          <w:rFonts w:ascii="Arial" w:hAnsi="Arial" w:cs="Arial"/>
        </w:rPr>
        <w:t xml:space="preserve"> capped for the Irish Ladies’ Soccer Team.  </w:t>
      </w:r>
    </w:p>
    <w:p w:rsidR="00B81CA3" w:rsidRDefault="009D5BE5" w:rsidP="009D5BE5">
      <w:pPr>
        <w:pStyle w:val="ListParagraph"/>
        <w:numPr>
          <w:ilvl w:val="0"/>
          <w:numId w:val="2"/>
        </w:numPr>
        <w:spacing w:after="0" w:line="240" w:lineRule="auto"/>
        <w:rPr>
          <w:rFonts w:ascii="Arial" w:hAnsi="Arial" w:cs="Arial"/>
        </w:rPr>
      </w:pPr>
      <w:r>
        <w:rPr>
          <w:rFonts w:ascii="Arial" w:hAnsi="Arial" w:cs="Arial"/>
        </w:rPr>
        <w:t xml:space="preserve">Claire Walsh </w:t>
      </w:r>
      <w:r w:rsidR="00962ECE">
        <w:rPr>
          <w:rFonts w:ascii="Arial" w:hAnsi="Arial" w:cs="Arial"/>
        </w:rPr>
        <w:t>was</w:t>
      </w:r>
      <w:r>
        <w:rPr>
          <w:rFonts w:ascii="Arial" w:hAnsi="Arial" w:cs="Arial"/>
        </w:rPr>
        <w:t xml:space="preserve"> selected for the Irish Senior Ladies’ Soccer Team.</w:t>
      </w:r>
    </w:p>
    <w:p w:rsidR="000D0CA4" w:rsidRPr="009D5BE5" w:rsidRDefault="00962ECE" w:rsidP="009D5BE5">
      <w:pPr>
        <w:pStyle w:val="ListParagraph"/>
        <w:numPr>
          <w:ilvl w:val="0"/>
          <w:numId w:val="2"/>
        </w:numPr>
        <w:spacing w:after="0" w:line="240" w:lineRule="auto"/>
        <w:rPr>
          <w:rFonts w:ascii="Arial" w:hAnsi="Arial" w:cs="Arial"/>
        </w:rPr>
      </w:pPr>
      <w:r>
        <w:rPr>
          <w:rFonts w:ascii="Arial" w:hAnsi="Arial" w:cs="Arial"/>
        </w:rPr>
        <w:t xml:space="preserve">Rachel McGrath was selected for </w:t>
      </w:r>
      <w:r w:rsidR="004006B8">
        <w:rPr>
          <w:rFonts w:ascii="Arial" w:hAnsi="Arial" w:cs="Arial"/>
        </w:rPr>
        <w:t xml:space="preserve">the </w:t>
      </w:r>
      <w:r w:rsidR="002A3A28">
        <w:rPr>
          <w:rFonts w:ascii="Arial" w:hAnsi="Arial" w:cs="Arial"/>
        </w:rPr>
        <w:t>Leinster School</w:t>
      </w:r>
      <w:r>
        <w:rPr>
          <w:rFonts w:ascii="Arial" w:hAnsi="Arial" w:cs="Arial"/>
        </w:rPr>
        <w:t>s</w:t>
      </w:r>
      <w:r w:rsidR="002A3A28">
        <w:rPr>
          <w:rFonts w:ascii="Arial" w:hAnsi="Arial" w:cs="Arial"/>
        </w:rPr>
        <w:t>’</w:t>
      </w:r>
      <w:r>
        <w:rPr>
          <w:rFonts w:ascii="Arial" w:hAnsi="Arial" w:cs="Arial"/>
        </w:rPr>
        <w:t xml:space="preserve"> Soccer Team in 2017</w:t>
      </w:r>
      <w:r w:rsidR="008E5205">
        <w:rPr>
          <w:rFonts w:ascii="Arial" w:hAnsi="Arial" w:cs="Arial"/>
        </w:rPr>
        <w:t>.</w:t>
      </w:r>
    </w:p>
    <w:p w:rsidR="002F0C1E" w:rsidRPr="00C62040" w:rsidRDefault="002F0C1E" w:rsidP="002F0C1E">
      <w:pPr>
        <w:pStyle w:val="ListParagraph"/>
        <w:numPr>
          <w:ilvl w:val="0"/>
          <w:numId w:val="2"/>
        </w:numPr>
        <w:spacing w:after="0" w:line="240" w:lineRule="auto"/>
        <w:rPr>
          <w:rFonts w:ascii="Arial" w:hAnsi="Arial" w:cs="Arial"/>
        </w:rPr>
      </w:pPr>
      <w:r>
        <w:rPr>
          <w:rFonts w:ascii="Arial" w:hAnsi="Arial" w:cs="Arial"/>
        </w:rPr>
        <w:t>The school won the first year boy</w:t>
      </w:r>
      <w:r w:rsidR="008A2CA9">
        <w:rPr>
          <w:rFonts w:ascii="Arial" w:hAnsi="Arial" w:cs="Arial"/>
        </w:rPr>
        <w:t>s’</w:t>
      </w:r>
      <w:r>
        <w:rPr>
          <w:rFonts w:ascii="Arial" w:hAnsi="Arial" w:cs="Arial"/>
        </w:rPr>
        <w:t xml:space="preserve"> Dubl</w:t>
      </w:r>
      <w:r w:rsidR="002A3A28">
        <w:rPr>
          <w:rFonts w:ascii="Arial" w:hAnsi="Arial" w:cs="Arial"/>
        </w:rPr>
        <w:t>in Colleges soccer final in 2016.</w:t>
      </w:r>
    </w:p>
    <w:p w:rsidR="002F0C1E" w:rsidRDefault="002F0C1E" w:rsidP="00111DFB">
      <w:pPr>
        <w:pStyle w:val="ListParagraph"/>
        <w:numPr>
          <w:ilvl w:val="0"/>
          <w:numId w:val="2"/>
        </w:numPr>
        <w:spacing w:after="0" w:line="240" w:lineRule="auto"/>
        <w:rPr>
          <w:rFonts w:ascii="Arial" w:hAnsi="Arial" w:cs="Arial"/>
        </w:rPr>
      </w:pPr>
      <w:r w:rsidRPr="00C62040">
        <w:rPr>
          <w:rFonts w:ascii="Arial" w:hAnsi="Arial" w:cs="Arial"/>
        </w:rPr>
        <w:t>The school won the Dublin Sout</w:t>
      </w:r>
      <w:r>
        <w:rPr>
          <w:rFonts w:ascii="Arial" w:hAnsi="Arial" w:cs="Arial"/>
        </w:rPr>
        <w:t>h Colleges Soccer Final in 2015/</w:t>
      </w:r>
      <w:r w:rsidRPr="00C62040">
        <w:rPr>
          <w:rFonts w:ascii="Arial" w:hAnsi="Arial" w:cs="Arial"/>
        </w:rPr>
        <w:t xml:space="preserve">2016.  Three players from this team are now on </w:t>
      </w:r>
      <w:r w:rsidR="00962ECE">
        <w:rPr>
          <w:rFonts w:ascii="Arial" w:hAnsi="Arial" w:cs="Arial"/>
        </w:rPr>
        <w:t>semi-</w:t>
      </w:r>
      <w:r w:rsidRPr="00C62040">
        <w:rPr>
          <w:rFonts w:ascii="Arial" w:hAnsi="Arial" w:cs="Arial"/>
        </w:rPr>
        <w:t>professional contracts</w:t>
      </w:r>
      <w:r>
        <w:rPr>
          <w:rFonts w:ascii="Arial" w:hAnsi="Arial" w:cs="Arial"/>
        </w:rPr>
        <w:t>.</w:t>
      </w:r>
      <w:r w:rsidRPr="00C62040">
        <w:rPr>
          <w:rFonts w:ascii="Arial" w:hAnsi="Arial" w:cs="Arial"/>
        </w:rPr>
        <w:t xml:space="preserve"> </w:t>
      </w:r>
    </w:p>
    <w:p w:rsidR="009F5172" w:rsidRPr="00C62040" w:rsidRDefault="009F5172" w:rsidP="00111DFB">
      <w:pPr>
        <w:pStyle w:val="ListParagraph"/>
        <w:numPr>
          <w:ilvl w:val="0"/>
          <w:numId w:val="2"/>
        </w:numPr>
        <w:spacing w:after="0" w:line="240" w:lineRule="auto"/>
        <w:rPr>
          <w:rFonts w:ascii="Arial" w:hAnsi="Arial" w:cs="Arial"/>
        </w:rPr>
      </w:pPr>
      <w:r w:rsidRPr="00C62040">
        <w:rPr>
          <w:rFonts w:ascii="Arial" w:hAnsi="Arial" w:cs="Arial"/>
        </w:rPr>
        <w:t>The school won the under 16 Dublin Colleges Gaelic f</w:t>
      </w:r>
      <w:r w:rsidR="004E5F08" w:rsidRPr="00C62040">
        <w:rPr>
          <w:rFonts w:ascii="Arial" w:hAnsi="Arial" w:cs="Arial"/>
        </w:rPr>
        <w:t>ootball</w:t>
      </w:r>
      <w:r w:rsidRPr="00C62040">
        <w:rPr>
          <w:rFonts w:ascii="Arial" w:hAnsi="Arial" w:cs="Arial"/>
        </w:rPr>
        <w:t xml:space="preserve"> championship and were runners up in the Leinster Final</w:t>
      </w:r>
      <w:r w:rsidR="00A76AC4">
        <w:rPr>
          <w:rFonts w:ascii="Arial" w:hAnsi="Arial" w:cs="Arial"/>
        </w:rPr>
        <w:t xml:space="preserve"> in 2017.</w:t>
      </w:r>
    </w:p>
    <w:p w:rsidR="008A2CA9" w:rsidRDefault="008A2CA9" w:rsidP="008A2CA9">
      <w:pPr>
        <w:pStyle w:val="ListParagraph"/>
        <w:numPr>
          <w:ilvl w:val="0"/>
          <w:numId w:val="2"/>
        </w:numPr>
        <w:spacing w:after="0" w:line="240" w:lineRule="auto"/>
        <w:rPr>
          <w:rFonts w:ascii="Arial" w:hAnsi="Arial" w:cs="Arial"/>
        </w:rPr>
      </w:pPr>
      <w:r>
        <w:rPr>
          <w:noProof/>
          <w:lang w:val="en-GB" w:eastAsia="en-GB"/>
        </w:rPr>
        <w:drawing>
          <wp:anchor distT="0" distB="0" distL="114300" distR="114300" simplePos="0" relativeHeight="251651584" behindDoc="1" locked="0" layoutInCell="1" allowOverlap="1">
            <wp:simplePos x="0" y="0"/>
            <wp:positionH relativeFrom="margin">
              <wp:posOffset>6848475</wp:posOffset>
            </wp:positionH>
            <wp:positionV relativeFrom="paragraph">
              <wp:posOffset>33020</wp:posOffset>
            </wp:positionV>
            <wp:extent cx="2562225" cy="1276350"/>
            <wp:effectExtent l="0" t="0" r="0" b="0"/>
            <wp:wrapTight wrapText="bothSides">
              <wp:wrapPolygon edited="0">
                <wp:start x="8512" y="322"/>
                <wp:lineTo x="7066" y="967"/>
                <wp:lineTo x="2248" y="4836"/>
                <wp:lineTo x="1124" y="9349"/>
                <wp:lineTo x="1124" y="10639"/>
                <wp:lineTo x="321" y="15797"/>
                <wp:lineTo x="1606" y="20955"/>
                <wp:lineTo x="1767" y="21278"/>
                <wp:lineTo x="20074" y="21278"/>
                <wp:lineTo x="20235" y="20955"/>
                <wp:lineTo x="20235" y="15797"/>
                <wp:lineTo x="20877" y="11284"/>
                <wp:lineTo x="21038" y="9349"/>
                <wp:lineTo x="18790" y="5803"/>
                <wp:lineTo x="12045" y="1290"/>
                <wp:lineTo x="9957" y="322"/>
                <wp:lineTo x="8512" y="32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orts-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2225" cy="1276350"/>
                    </a:xfrm>
                    <a:prstGeom prst="rect">
                      <a:avLst/>
                    </a:prstGeom>
                  </pic:spPr>
                </pic:pic>
              </a:graphicData>
            </a:graphic>
          </wp:anchor>
        </w:drawing>
      </w:r>
      <w:r w:rsidR="002F0C1E" w:rsidRPr="008A2CA9">
        <w:rPr>
          <w:rFonts w:ascii="Arial" w:hAnsi="Arial" w:cs="Arial"/>
        </w:rPr>
        <w:t>Ciara Trant won an All-Ireland Gaelic football medal in 2017</w:t>
      </w:r>
      <w:r w:rsidR="00962ECE" w:rsidRPr="008A2CA9">
        <w:rPr>
          <w:rFonts w:ascii="Arial" w:hAnsi="Arial" w:cs="Arial"/>
        </w:rPr>
        <w:t xml:space="preserve"> with the Dublin Senior Ladies Foot</w:t>
      </w:r>
      <w:r w:rsidR="008E5205" w:rsidRPr="008A2CA9">
        <w:rPr>
          <w:rFonts w:ascii="Arial" w:hAnsi="Arial" w:cs="Arial"/>
        </w:rPr>
        <w:t>ball Team</w:t>
      </w:r>
      <w:r w:rsidR="002F0C1E" w:rsidRPr="008A2CA9">
        <w:rPr>
          <w:rFonts w:ascii="Arial" w:hAnsi="Arial" w:cs="Arial"/>
        </w:rPr>
        <w:t>.</w:t>
      </w:r>
    </w:p>
    <w:p w:rsidR="002F0C1E" w:rsidRDefault="002F0C1E" w:rsidP="008A2CA9">
      <w:pPr>
        <w:pStyle w:val="ListParagraph"/>
        <w:numPr>
          <w:ilvl w:val="0"/>
          <w:numId w:val="2"/>
        </w:numPr>
        <w:spacing w:after="0" w:line="240" w:lineRule="auto"/>
        <w:rPr>
          <w:rFonts w:ascii="Arial" w:hAnsi="Arial" w:cs="Arial"/>
        </w:rPr>
      </w:pPr>
      <w:r w:rsidRPr="008A2CA9">
        <w:rPr>
          <w:rFonts w:ascii="Arial" w:hAnsi="Arial" w:cs="Arial"/>
        </w:rPr>
        <w:t>The school won the under 14 and under 16 Dublin Colleges Hurling final in 2015/2016.</w:t>
      </w:r>
    </w:p>
    <w:p w:rsidR="00F45976" w:rsidRPr="002F0C1E" w:rsidRDefault="00F45976" w:rsidP="002F0C1E">
      <w:pPr>
        <w:pStyle w:val="ListParagraph"/>
        <w:numPr>
          <w:ilvl w:val="0"/>
          <w:numId w:val="2"/>
        </w:numPr>
        <w:spacing w:after="0" w:line="240" w:lineRule="auto"/>
        <w:rPr>
          <w:rFonts w:ascii="Arial" w:hAnsi="Arial" w:cs="Arial"/>
        </w:rPr>
      </w:pPr>
      <w:r w:rsidRPr="002F0C1E">
        <w:rPr>
          <w:rFonts w:ascii="Arial" w:hAnsi="Arial" w:cs="Arial"/>
        </w:rPr>
        <w:t xml:space="preserve">The school </w:t>
      </w:r>
      <w:r w:rsidR="00A76AC4" w:rsidRPr="002F0C1E">
        <w:rPr>
          <w:rFonts w:ascii="Arial" w:hAnsi="Arial" w:cs="Arial"/>
        </w:rPr>
        <w:t>reached the All-Ireland basketball finals in 2010 and</w:t>
      </w:r>
      <w:r w:rsidRPr="002F0C1E">
        <w:rPr>
          <w:rFonts w:ascii="Arial" w:hAnsi="Arial" w:cs="Arial"/>
        </w:rPr>
        <w:t xml:space="preserve"> the All-Ireland semi-finals in 2014.</w:t>
      </w:r>
    </w:p>
    <w:p w:rsidR="00A76AC4" w:rsidRDefault="00A76AC4" w:rsidP="00A76AC4">
      <w:pPr>
        <w:pStyle w:val="ListParagraph"/>
        <w:numPr>
          <w:ilvl w:val="0"/>
          <w:numId w:val="2"/>
        </w:numPr>
        <w:spacing w:after="0" w:line="240" w:lineRule="auto"/>
        <w:rPr>
          <w:rFonts w:ascii="Arial" w:hAnsi="Arial" w:cs="Arial"/>
        </w:rPr>
      </w:pPr>
      <w:r>
        <w:rPr>
          <w:rFonts w:ascii="Arial" w:hAnsi="Arial" w:cs="Arial"/>
        </w:rPr>
        <w:t>The school’s first year b</w:t>
      </w:r>
      <w:r w:rsidRPr="00C62040">
        <w:rPr>
          <w:rFonts w:ascii="Arial" w:hAnsi="Arial" w:cs="Arial"/>
        </w:rPr>
        <w:t>oys</w:t>
      </w:r>
      <w:r>
        <w:rPr>
          <w:rFonts w:ascii="Arial" w:hAnsi="Arial" w:cs="Arial"/>
        </w:rPr>
        <w:t>’ basketball team won the Dublin C</w:t>
      </w:r>
      <w:r w:rsidRPr="00C62040">
        <w:rPr>
          <w:rFonts w:ascii="Arial" w:hAnsi="Arial" w:cs="Arial"/>
        </w:rPr>
        <w:t>olleges</w:t>
      </w:r>
      <w:r>
        <w:rPr>
          <w:rFonts w:ascii="Arial" w:hAnsi="Arial" w:cs="Arial"/>
        </w:rPr>
        <w:t xml:space="preserve"> Shield</w:t>
      </w:r>
      <w:r w:rsidRPr="00C62040">
        <w:rPr>
          <w:rFonts w:ascii="Arial" w:hAnsi="Arial" w:cs="Arial"/>
        </w:rPr>
        <w:t xml:space="preserve"> </w:t>
      </w:r>
      <w:r>
        <w:rPr>
          <w:rFonts w:ascii="Arial" w:hAnsi="Arial" w:cs="Arial"/>
        </w:rPr>
        <w:t>in 2013.</w:t>
      </w:r>
    </w:p>
    <w:p w:rsidR="00651D5F" w:rsidRPr="00C62040" w:rsidRDefault="00651D5F" w:rsidP="00111DFB">
      <w:pPr>
        <w:pStyle w:val="ListParagraph"/>
        <w:numPr>
          <w:ilvl w:val="0"/>
          <w:numId w:val="2"/>
        </w:numPr>
        <w:spacing w:after="0" w:line="240" w:lineRule="auto"/>
        <w:rPr>
          <w:rFonts w:ascii="Arial" w:hAnsi="Arial" w:cs="Arial"/>
        </w:rPr>
      </w:pPr>
      <w:r>
        <w:rPr>
          <w:rFonts w:ascii="Arial" w:hAnsi="Arial" w:cs="Arial"/>
        </w:rPr>
        <w:t xml:space="preserve">Eoin Murphy and Robert White played for </w:t>
      </w:r>
      <w:r w:rsidR="00A1362C">
        <w:rPr>
          <w:rFonts w:ascii="Arial" w:hAnsi="Arial" w:cs="Arial"/>
        </w:rPr>
        <w:t xml:space="preserve">the </w:t>
      </w:r>
      <w:r>
        <w:rPr>
          <w:rFonts w:ascii="Arial" w:hAnsi="Arial" w:cs="Arial"/>
        </w:rPr>
        <w:t>under 14 and under 16 Ireland basketball team</w:t>
      </w:r>
      <w:r w:rsidR="00A1362C">
        <w:rPr>
          <w:rFonts w:ascii="Arial" w:hAnsi="Arial" w:cs="Arial"/>
        </w:rPr>
        <w:t>s</w:t>
      </w:r>
      <w:r>
        <w:rPr>
          <w:rFonts w:ascii="Arial" w:hAnsi="Arial" w:cs="Arial"/>
        </w:rPr>
        <w:t>.</w:t>
      </w:r>
    </w:p>
    <w:p w:rsidR="002F0C1E" w:rsidRPr="00A76AC4" w:rsidRDefault="002F0C1E" w:rsidP="002F0C1E">
      <w:pPr>
        <w:pStyle w:val="ListParagraph"/>
        <w:numPr>
          <w:ilvl w:val="0"/>
          <w:numId w:val="2"/>
        </w:numPr>
        <w:spacing w:after="0" w:line="240" w:lineRule="auto"/>
        <w:rPr>
          <w:rFonts w:ascii="Arial" w:hAnsi="Arial" w:cs="Arial"/>
        </w:rPr>
      </w:pPr>
      <w:r>
        <w:rPr>
          <w:rFonts w:ascii="Arial" w:hAnsi="Arial" w:cs="Arial"/>
        </w:rPr>
        <w:t>Emma Perry is an FIBA international female basketball referee.</w:t>
      </w:r>
    </w:p>
    <w:p w:rsidR="002F0C1E" w:rsidRPr="002F0C1E" w:rsidRDefault="002F0C1E" w:rsidP="002F0C1E">
      <w:pPr>
        <w:pStyle w:val="ListParagraph"/>
        <w:numPr>
          <w:ilvl w:val="0"/>
          <w:numId w:val="2"/>
        </w:numPr>
        <w:spacing w:after="0" w:line="240" w:lineRule="auto"/>
        <w:rPr>
          <w:rFonts w:ascii="Arial" w:hAnsi="Arial" w:cs="Arial"/>
        </w:rPr>
      </w:pPr>
      <w:r w:rsidRPr="002F0C1E">
        <w:rPr>
          <w:rFonts w:ascii="Arial" w:hAnsi="Arial" w:cs="Arial"/>
        </w:rPr>
        <w:t xml:space="preserve">The school’s rugby team won the South Dublin Cup in 2013. </w:t>
      </w:r>
      <w:r w:rsidRPr="002F0C1E">
        <w:rPr>
          <w:rFonts w:ascii="Arial" w:hAnsi="Arial" w:cs="Arial"/>
          <w:highlight w:val="yellow"/>
        </w:rPr>
        <w:t xml:space="preserve"> </w:t>
      </w:r>
    </w:p>
    <w:p w:rsidR="00651D5F" w:rsidRDefault="00651D5F" w:rsidP="00111DFB">
      <w:pPr>
        <w:pStyle w:val="ListParagraph"/>
        <w:numPr>
          <w:ilvl w:val="0"/>
          <w:numId w:val="2"/>
        </w:numPr>
        <w:spacing w:after="0" w:line="240" w:lineRule="auto"/>
        <w:rPr>
          <w:rFonts w:ascii="Arial" w:hAnsi="Arial" w:cs="Arial"/>
        </w:rPr>
      </w:pPr>
      <w:r>
        <w:rPr>
          <w:rFonts w:ascii="Arial" w:hAnsi="Arial" w:cs="Arial"/>
        </w:rPr>
        <w:t>Michael Russel</w:t>
      </w:r>
      <w:r w:rsidR="00C82BA4">
        <w:rPr>
          <w:rFonts w:ascii="Arial" w:hAnsi="Arial" w:cs="Arial"/>
        </w:rPr>
        <w:t>l</w:t>
      </w:r>
      <w:r>
        <w:rPr>
          <w:rFonts w:ascii="Arial" w:hAnsi="Arial" w:cs="Arial"/>
        </w:rPr>
        <w:t xml:space="preserve"> was capped for the Irish Rugby League Team.</w:t>
      </w:r>
    </w:p>
    <w:p w:rsidR="002F0C1E" w:rsidRPr="00A76AC4" w:rsidRDefault="002F0C1E" w:rsidP="002F0C1E">
      <w:pPr>
        <w:pStyle w:val="ListParagraph"/>
        <w:numPr>
          <w:ilvl w:val="0"/>
          <w:numId w:val="2"/>
        </w:numPr>
        <w:spacing w:after="0" w:line="240" w:lineRule="auto"/>
        <w:rPr>
          <w:rFonts w:ascii="Arial" w:hAnsi="Arial" w:cs="Arial"/>
        </w:rPr>
      </w:pPr>
      <w:r w:rsidRPr="00A76AC4">
        <w:rPr>
          <w:rFonts w:ascii="Arial" w:hAnsi="Arial" w:cs="Arial"/>
        </w:rPr>
        <w:t>Jack Wooley was ranked third in the world in Taekwondo in 2017.</w:t>
      </w:r>
    </w:p>
    <w:p w:rsidR="00326016" w:rsidRPr="00685D95" w:rsidRDefault="000E43F2" w:rsidP="00111DFB">
      <w:pPr>
        <w:pStyle w:val="Heading1"/>
        <w:numPr>
          <w:ilvl w:val="0"/>
          <w:numId w:val="3"/>
        </w:numPr>
        <w:ind w:hanging="720"/>
      </w:pPr>
      <w:bookmarkStart w:id="4" w:name="_Toc498960149"/>
      <w:r w:rsidRPr="00685D95">
        <w:lastRenderedPageBreak/>
        <w:t>Methodology of the Planning Process</w:t>
      </w:r>
      <w:bookmarkEnd w:id="4"/>
      <w:r w:rsidRPr="00685D95">
        <w:t xml:space="preserve"> </w:t>
      </w:r>
    </w:p>
    <w:p w:rsidR="00575899" w:rsidRPr="00C62040" w:rsidRDefault="00575899" w:rsidP="003D2ED4">
      <w:pPr>
        <w:spacing w:before="120" w:after="120" w:line="264" w:lineRule="auto"/>
        <w:jc w:val="both"/>
        <w:rPr>
          <w:rFonts w:ascii="Arial" w:hAnsi="Arial" w:cs="Arial"/>
        </w:rPr>
      </w:pPr>
      <w:r w:rsidRPr="00C62040">
        <w:rPr>
          <w:rFonts w:ascii="Arial" w:hAnsi="Arial" w:cs="Arial"/>
        </w:rPr>
        <w:t xml:space="preserve">In 2016, Holy Family Community School recognised that </w:t>
      </w:r>
      <w:r w:rsidR="009540BF">
        <w:rPr>
          <w:rFonts w:ascii="Arial" w:hAnsi="Arial" w:cs="Arial"/>
        </w:rPr>
        <w:t>strategic</w:t>
      </w:r>
      <w:r w:rsidR="009540BF" w:rsidRPr="00C62040">
        <w:rPr>
          <w:rFonts w:ascii="Arial" w:hAnsi="Arial" w:cs="Arial"/>
        </w:rPr>
        <w:t xml:space="preserve"> </w:t>
      </w:r>
      <w:r w:rsidRPr="00C62040">
        <w:rPr>
          <w:rFonts w:ascii="Arial" w:hAnsi="Arial" w:cs="Arial"/>
        </w:rPr>
        <w:t xml:space="preserve">planning was a priority and wanted to develop </w:t>
      </w:r>
      <w:r w:rsidR="009A0959">
        <w:rPr>
          <w:rFonts w:ascii="Arial" w:hAnsi="Arial" w:cs="Arial"/>
        </w:rPr>
        <w:t xml:space="preserve">a </w:t>
      </w:r>
      <w:r w:rsidRPr="00C62040">
        <w:rPr>
          <w:rFonts w:ascii="Arial" w:hAnsi="Arial" w:cs="Arial"/>
        </w:rPr>
        <w:t xml:space="preserve">plan that would provide the school with a clear roadmap to allow the school to continue to prosper and improve. The School contacted Pinta, specialists in the area of strategic planning, to assist in developing </w:t>
      </w:r>
      <w:r w:rsidR="002422FC">
        <w:rPr>
          <w:rFonts w:ascii="Arial" w:hAnsi="Arial" w:cs="Arial"/>
        </w:rPr>
        <w:t>a strategic</w:t>
      </w:r>
      <w:r w:rsidRPr="00C62040">
        <w:rPr>
          <w:rFonts w:ascii="Arial" w:hAnsi="Arial" w:cs="Arial"/>
        </w:rPr>
        <w:t xml:space="preserve"> plan for Holy Family Community School.  This plan would provide the whole school community with agreed priorities for the next </w:t>
      </w:r>
      <w:r w:rsidR="002422FC">
        <w:rPr>
          <w:rFonts w:ascii="Arial" w:hAnsi="Arial" w:cs="Arial"/>
        </w:rPr>
        <w:t>four</w:t>
      </w:r>
      <w:r w:rsidRPr="00C62040">
        <w:rPr>
          <w:rFonts w:ascii="Arial" w:hAnsi="Arial" w:cs="Arial"/>
        </w:rPr>
        <w:t xml:space="preserve"> years.</w:t>
      </w:r>
    </w:p>
    <w:p w:rsidR="00575899" w:rsidRPr="00C62040" w:rsidRDefault="00575899" w:rsidP="003D2ED4">
      <w:pPr>
        <w:spacing w:before="120" w:after="120" w:line="264" w:lineRule="auto"/>
        <w:jc w:val="both"/>
        <w:rPr>
          <w:rFonts w:ascii="Arial" w:hAnsi="Arial" w:cs="Arial"/>
        </w:rPr>
      </w:pPr>
      <w:r w:rsidRPr="00C62040">
        <w:rPr>
          <w:rFonts w:ascii="Arial" w:hAnsi="Arial" w:cs="Arial"/>
        </w:rPr>
        <w:t>The projec</w:t>
      </w:r>
      <w:r w:rsidR="00D653FA">
        <w:rPr>
          <w:rFonts w:ascii="Arial" w:hAnsi="Arial" w:cs="Arial"/>
        </w:rPr>
        <w:t>t began with an initial meeting between a Pinta representative,</w:t>
      </w:r>
      <w:r w:rsidRPr="00C62040">
        <w:rPr>
          <w:rFonts w:ascii="Arial" w:hAnsi="Arial" w:cs="Arial"/>
        </w:rPr>
        <w:t xml:space="preserve"> the Principal and Deputy Principal to </w:t>
      </w:r>
      <w:r w:rsidR="00D653FA">
        <w:rPr>
          <w:rFonts w:ascii="Arial" w:hAnsi="Arial" w:cs="Arial"/>
        </w:rPr>
        <w:t>devise</w:t>
      </w:r>
      <w:r w:rsidRPr="00C62040">
        <w:rPr>
          <w:rFonts w:ascii="Arial" w:hAnsi="Arial" w:cs="Arial"/>
        </w:rPr>
        <w:t xml:space="preserve"> an approach to </w:t>
      </w:r>
      <w:r w:rsidR="00D653FA">
        <w:rPr>
          <w:rFonts w:ascii="Arial" w:hAnsi="Arial" w:cs="Arial"/>
        </w:rPr>
        <w:t xml:space="preserve">the </w:t>
      </w:r>
      <w:r w:rsidRPr="00C62040">
        <w:rPr>
          <w:rFonts w:ascii="Arial" w:hAnsi="Arial" w:cs="Arial"/>
        </w:rPr>
        <w:t>develop</w:t>
      </w:r>
      <w:r w:rsidR="00D653FA">
        <w:rPr>
          <w:rFonts w:ascii="Arial" w:hAnsi="Arial" w:cs="Arial"/>
        </w:rPr>
        <w:t>ment of</w:t>
      </w:r>
      <w:r w:rsidRPr="00C62040">
        <w:rPr>
          <w:rFonts w:ascii="Arial" w:hAnsi="Arial" w:cs="Arial"/>
        </w:rPr>
        <w:t xml:space="preserve"> a </w:t>
      </w:r>
      <w:r w:rsidR="00D653FA">
        <w:rPr>
          <w:rFonts w:ascii="Arial" w:hAnsi="Arial" w:cs="Arial"/>
        </w:rPr>
        <w:t>strategic</w:t>
      </w:r>
      <w:r w:rsidRPr="00C62040">
        <w:rPr>
          <w:rFonts w:ascii="Arial" w:hAnsi="Arial" w:cs="Arial"/>
        </w:rPr>
        <w:t xml:space="preserve"> plan for the School. It was agreed that the starting point </w:t>
      </w:r>
      <w:r w:rsidR="00D653FA">
        <w:rPr>
          <w:rFonts w:ascii="Arial" w:hAnsi="Arial" w:cs="Arial"/>
        </w:rPr>
        <w:t>w</w:t>
      </w:r>
      <w:r w:rsidRPr="00C62040">
        <w:rPr>
          <w:rFonts w:ascii="Arial" w:hAnsi="Arial" w:cs="Arial"/>
        </w:rPr>
        <w:t xml:space="preserve">ould be </w:t>
      </w:r>
      <w:r w:rsidR="00D653FA">
        <w:rPr>
          <w:rFonts w:ascii="Arial" w:hAnsi="Arial" w:cs="Arial"/>
        </w:rPr>
        <w:t xml:space="preserve">the </w:t>
      </w:r>
      <w:r w:rsidRPr="00C62040">
        <w:rPr>
          <w:rFonts w:ascii="Arial" w:hAnsi="Arial" w:cs="Arial"/>
        </w:rPr>
        <w:t>form</w:t>
      </w:r>
      <w:r w:rsidR="00D653FA">
        <w:rPr>
          <w:rFonts w:ascii="Arial" w:hAnsi="Arial" w:cs="Arial"/>
        </w:rPr>
        <w:t>ation</w:t>
      </w:r>
      <w:r w:rsidRPr="00C62040">
        <w:rPr>
          <w:rFonts w:ascii="Arial" w:hAnsi="Arial" w:cs="Arial"/>
        </w:rPr>
        <w:t xml:space="preserve"> </w:t>
      </w:r>
      <w:r w:rsidR="00D653FA">
        <w:rPr>
          <w:rFonts w:ascii="Arial" w:hAnsi="Arial" w:cs="Arial"/>
        </w:rPr>
        <w:t xml:space="preserve">of </w:t>
      </w:r>
      <w:r w:rsidRPr="00C62040">
        <w:rPr>
          <w:rFonts w:ascii="Arial" w:hAnsi="Arial" w:cs="Arial"/>
        </w:rPr>
        <w:t>a steering group consisting of the school’s management team, Parents’ Council representatives, current staff, students and members of the Board of Management.</w:t>
      </w:r>
    </w:p>
    <w:p w:rsidR="00AD7AF4" w:rsidRDefault="00AD7AF4" w:rsidP="00AD7AF4">
      <w:pPr>
        <w:spacing w:before="120" w:after="120" w:line="264" w:lineRule="auto"/>
        <w:jc w:val="both"/>
        <w:rPr>
          <w:rFonts w:ascii="Arial" w:hAnsi="Arial" w:cs="Arial"/>
        </w:rPr>
      </w:pPr>
      <w:r>
        <w:rPr>
          <w:rFonts w:ascii="Arial" w:hAnsi="Arial" w:cs="Arial"/>
          <w:noProof/>
          <w:lang w:val="en-GB" w:eastAsia="en-GB"/>
        </w:rPr>
        <w:drawing>
          <wp:anchor distT="0" distB="0" distL="114300" distR="114300" simplePos="0" relativeHeight="251654656" behindDoc="1" locked="0" layoutInCell="1" allowOverlap="1">
            <wp:simplePos x="0" y="0"/>
            <wp:positionH relativeFrom="column">
              <wp:posOffset>5433060</wp:posOffset>
            </wp:positionH>
            <wp:positionV relativeFrom="paragraph">
              <wp:posOffset>417195</wp:posOffset>
            </wp:positionV>
            <wp:extent cx="2955925" cy="2216785"/>
            <wp:effectExtent l="0" t="0" r="0" b="0"/>
            <wp:wrapTight wrapText="bothSides">
              <wp:wrapPolygon edited="0">
                <wp:start x="0" y="0"/>
                <wp:lineTo x="0" y="21346"/>
                <wp:lineTo x="21438" y="213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llaboration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5925" cy="2216785"/>
                    </a:xfrm>
                    <a:prstGeom prst="rect">
                      <a:avLst/>
                    </a:prstGeom>
                  </pic:spPr>
                </pic:pic>
              </a:graphicData>
            </a:graphic>
          </wp:anchor>
        </w:drawing>
      </w:r>
      <w:r w:rsidR="00575899" w:rsidRPr="00C62040">
        <w:rPr>
          <w:rFonts w:ascii="Arial" w:hAnsi="Arial" w:cs="Arial"/>
        </w:rPr>
        <w:t>The steering group was formed to act as advisor</w:t>
      </w:r>
      <w:r w:rsidR="00962B76">
        <w:rPr>
          <w:rFonts w:ascii="Arial" w:hAnsi="Arial" w:cs="Arial"/>
        </w:rPr>
        <w:t>s</w:t>
      </w:r>
      <w:r w:rsidR="00575899" w:rsidRPr="00C62040">
        <w:rPr>
          <w:rFonts w:ascii="Arial" w:hAnsi="Arial" w:cs="Arial"/>
        </w:rPr>
        <w:t xml:space="preserve"> for the process and </w:t>
      </w:r>
      <w:r w:rsidR="00962B76">
        <w:rPr>
          <w:rFonts w:ascii="Arial" w:hAnsi="Arial" w:cs="Arial"/>
        </w:rPr>
        <w:t xml:space="preserve">to </w:t>
      </w:r>
      <w:r w:rsidR="00575899" w:rsidRPr="00C62040">
        <w:rPr>
          <w:rFonts w:ascii="Arial" w:hAnsi="Arial" w:cs="Arial"/>
        </w:rPr>
        <w:t>encourage the participation of stakeholders throughout the project. A workshop was held with the group to gather their aspirations for the future of Holy Family Community School and identify what they wanted to see in place i</w:t>
      </w:r>
      <w:r>
        <w:rPr>
          <w:rFonts w:ascii="Arial" w:hAnsi="Arial" w:cs="Arial"/>
        </w:rPr>
        <w:t>n 2020. The group comprised of:</w:t>
      </w:r>
    </w:p>
    <w:p w:rsidR="00575899" w:rsidRPr="00C62040" w:rsidRDefault="00575899" w:rsidP="003D2ED4">
      <w:pPr>
        <w:pStyle w:val="NoSpacing"/>
        <w:rPr>
          <w:rFonts w:ascii="Arial" w:hAnsi="Arial" w:cs="Arial"/>
        </w:rPr>
      </w:pPr>
      <w:r w:rsidRPr="00C62040">
        <w:rPr>
          <w:rFonts w:ascii="Arial" w:hAnsi="Arial" w:cs="Arial"/>
        </w:rPr>
        <w:t>Searena Carroll</w:t>
      </w:r>
      <w:r w:rsidRPr="00C62040">
        <w:rPr>
          <w:rFonts w:ascii="Arial" w:hAnsi="Arial" w:cs="Arial"/>
        </w:rPr>
        <w:tab/>
        <w:t xml:space="preserve">Student, member of Students’ Council </w:t>
      </w:r>
    </w:p>
    <w:p w:rsidR="00575899" w:rsidRPr="00C62040" w:rsidRDefault="00575899" w:rsidP="003D2ED4">
      <w:pPr>
        <w:pStyle w:val="NoSpacing"/>
        <w:rPr>
          <w:rFonts w:ascii="Arial" w:hAnsi="Arial" w:cs="Arial"/>
        </w:rPr>
      </w:pPr>
      <w:r w:rsidRPr="00C62040">
        <w:rPr>
          <w:rFonts w:ascii="Arial" w:hAnsi="Arial" w:cs="Arial"/>
        </w:rPr>
        <w:t>Karen Gernon</w:t>
      </w:r>
      <w:r w:rsidRPr="00C62040">
        <w:rPr>
          <w:rFonts w:ascii="Arial" w:hAnsi="Arial" w:cs="Arial"/>
        </w:rPr>
        <w:tab/>
      </w:r>
      <w:r w:rsidR="0063558B">
        <w:rPr>
          <w:rFonts w:ascii="Arial" w:hAnsi="Arial" w:cs="Arial"/>
        </w:rPr>
        <w:tab/>
      </w:r>
      <w:r w:rsidRPr="00C62040">
        <w:rPr>
          <w:rFonts w:ascii="Arial" w:hAnsi="Arial" w:cs="Arial"/>
        </w:rPr>
        <w:t>Teacher</w:t>
      </w:r>
    </w:p>
    <w:p w:rsidR="00575899" w:rsidRPr="00C62040" w:rsidRDefault="00575899" w:rsidP="003D2ED4">
      <w:pPr>
        <w:pStyle w:val="NoSpacing"/>
        <w:rPr>
          <w:rFonts w:ascii="Arial" w:hAnsi="Arial" w:cs="Arial"/>
        </w:rPr>
      </w:pPr>
      <w:r w:rsidRPr="00C62040">
        <w:rPr>
          <w:rFonts w:ascii="Arial" w:hAnsi="Arial" w:cs="Arial"/>
        </w:rPr>
        <w:t>Theresa Holohan</w:t>
      </w:r>
      <w:r w:rsidRPr="00C62040">
        <w:rPr>
          <w:rFonts w:ascii="Arial" w:hAnsi="Arial" w:cs="Arial"/>
        </w:rPr>
        <w:tab/>
        <w:t>Parent, Chairperson of Parents’ Council</w:t>
      </w:r>
    </w:p>
    <w:p w:rsidR="00575899" w:rsidRPr="00C62040" w:rsidRDefault="00575899" w:rsidP="003D2ED4">
      <w:pPr>
        <w:pStyle w:val="NoSpacing"/>
        <w:rPr>
          <w:rFonts w:ascii="Arial" w:hAnsi="Arial" w:cs="Arial"/>
        </w:rPr>
      </w:pPr>
      <w:r w:rsidRPr="00C62040">
        <w:rPr>
          <w:rFonts w:ascii="Arial" w:hAnsi="Arial" w:cs="Arial"/>
        </w:rPr>
        <w:t>Brenda Kelly</w:t>
      </w:r>
      <w:r w:rsidRPr="00C62040">
        <w:rPr>
          <w:rFonts w:ascii="Arial" w:hAnsi="Arial" w:cs="Arial"/>
        </w:rPr>
        <w:tab/>
      </w:r>
      <w:r w:rsidRPr="00C62040">
        <w:rPr>
          <w:rFonts w:ascii="Arial" w:hAnsi="Arial" w:cs="Arial"/>
        </w:rPr>
        <w:tab/>
        <w:t>Principal, Secretary of B.O.M.</w:t>
      </w:r>
    </w:p>
    <w:p w:rsidR="00575899" w:rsidRPr="00C62040" w:rsidRDefault="00575899" w:rsidP="003D2ED4">
      <w:pPr>
        <w:pStyle w:val="NoSpacing"/>
        <w:rPr>
          <w:rFonts w:ascii="Arial" w:hAnsi="Arial" w:cs="Arial"/>
        </w:rPr>
      </w:pPr>
      <w:r w:rsidRPr="00C62040">
        <w:rPr>
          <w:rFonts w:ascii="Arial" w:hAnsi="Arial" w:cs="Arial"/>
        </w:rPr>
        <w:t>Dermot Lahey</w:t>
      </w:r>
      <w:r w:rsidRPr="00C62040">
        <w:rPr>
          <w:rFonts w:ascii="Arial" w:hAnsi="Arial" w:cs="Arial"/>
        </w:rPr>
        <w:tab/>
      </w:r>
      <w:r w:rsidR="0063558B">
        <w:rPr>
          <w:rFonts w:ascii="Arial" w:hAnsi="Arial" w:cs="Arial"/>
        </w:rPr>
        <w:tab/>
      </w:r>
      <w:r w:rsidRPr="00C62040">
        <w:rPr>
          <w:rFonts w:ascii="Arial" w:hAnsi="Arial" w:cs="Arial"/>
        </w:rPr>
        <w:t>Chairperson of B.O.M. (Trustee Nominee)</w:t>
      </w:r>
    </w:p>
    <w:p w:rsidR="00575899" w:rsidRPr="00C62040" w:rsidRDefault="00575899" w:rsidP="003D2ED4">
      <w:pPr>
        <w:pStyle w:val="NoSpacing"/>
        <w:rPr>
          <w:rFonts w:ascii="Arial" w:hAnsi="Arial" w:cs="Arial"/>
        </w:rPr>
      </w:pPr>
      <w:r w:rsidRPr="00C62040">
        <w:rPr>
          <w:rFonts w:ascii="Arial" w:hAnsi="Arial" w:cs="Arial"/>
        </w:rPr>
        <w:t>Pat McEvoy</w:t>
      </w:r>
      <w:r w:rsidRPr="00C62040">
        <w:rPr>
          <w:rFonts w:ascii="Arial" w:hAnsi="Arial" w:cs="Arial"/>
        </w:rPr>
        <w:tab/>
      </w:r>
      <w:r w:rsidRPr="00C62040">
        <w:rPr>
          <w:rFonts w:ascii="Arial" w:hAnsi="Arial" w:cs="Arial"/>
        </w:rPr>
        <w:tab/>
        <w:t>Member of B.O.M., Teacher, Year Head</w:t>
      </w:r>
    </w:p>
    <w:p w:rsidR="00575899" w:rsidRPr="00C62040" w:rsidRDefault="00575899" w:rsidP="003D2ED4">
      <w:pPr>
        <w:pStyle w:val="NoSpacing"/>
        <w:rPr>
          <w:rFonts w:ascii="Arial" w:hAnsi="Arial" w:cs="Arial"/>
        </w:rPr>
      </w:pPr>
      <w:r w:rsidRPr="00C62040">
        <w:rPr>
          <w:rFonts w:ascii="Arial" w:hAnsi="Arial" w:cs="Arial"/>
        </w:rPr>
        <w:t>Emily Moore</w:t>
      </w:r>
      <w:r w:rsidRPr="00C62040">
        <w:rPr>
          <w:rFonts w:ascii="Arial" w:hAnsi="Arial" w:cs="Arial"/>
        </w:rPr>
        <w:tab/>
      </w:r>
      <w:r w:rsidRPr="00C62040">
        <w:rPr>
          <w:rFonts w:ascii="Arial" w:hAnsi="Arial" w:cs="Arial"/>
        </w:rPr>
        <w:tab/>
        <w:t>Student, member of Students’ Council</w:t>
      </w:r>
    </w:p>
    <w:p w:rsidR="00575899" w:rsidRPr="00C62040" w:rsidRDefault="00575899" w:rsidP="003D2ED4">
      <w:pPr>
        <w:pStyle w:val="NoSpacing"/>
        <w:rPr>
          <w:rFonts w:ascii="Arial" w:hAnsi="Arial" w:cs="Arial"/>
        </w:rPr>
      </w:pPr>
      <w:r w:rsidRPr="00C62040">
        <w:rPr>
          <w:rFonts w:ascii="Arial" w:hAnsi="Arial" w:cs="Arial"/>
        </w:rPr>
        <w:t>Christy Morrin</w:t>
      </w:r>
      <w:r w:rsidRPr="00C62040">
        <w:rPr>
          <w:rFonts w:ascii="Arial" w:hAnsi="Arial" w:cs="Arial"/>
        </w:rPr>
        <w:tab/>
      </w:r>
      <w:r w:rsidRPr="00C62040">
        <w:rPr>
          <w:rFonts w:ascii="Arial" w:hAnsi="Arial" w:cs="Arial"/>
        </w:rPr>
        <w:tab/>
        <w:t>Deputy Principal, Parent’s Council Liaison person</w:t>
      </w:r>
    </w:p>
    <w:p w:rsidR="00575899" w:rsidRPr="00C62040" w:rsidRDefault="00575899" w:rsidP="003D2ED4">
      <w:pPr>
        <w:pStyle w:val="NoSpacing"/>
        <w:rPr>
          <w:rFonts w:ascii="Arial" w:hAnsi="Arial" w:cs="Arial"/>
        </w:rPr>
      </w:pPr>
      <w:r w:rsidRPr="00C62040">
        <w:rPr>
          <w:rFonts w:ascii="Arial" w:hAnsi="Arial" w:cs="Arial"/>
        </w:rPr>
        <w:t>Sr. Anne Nevin</w:t>
      </w:r>
      <w:r w:rsidRPr="00C62040">
        <w:rPr>
          <w:rFonts w:ascii="Arial" w:hAnsi="Arial" w:cs="Arial"/>
        </w:rPr>
        <w:tab/>
        <w:t>Member of B.O.M.  (Trustee Nominee)</w:t>
      </w:r>
    </w:p>
    <w:p w:rsidR="00575899" w:rsidRPr="00C62040" w:rsidRDefault="00575899" w:rsidP="003D2ED4">
      <w:pPr>
        <w:pStyle w:val="NoSpacing"/>
        <w:rPr>
          <w:rFonts w:ascii="Arial" w:hAnsi="Arial" w:cs="Arial"/>
        </w:rPr>
      </w:pPr>
      <w:r w:rsidRPr="00C62040">
        <w:rPr>
          <w:rFonts w:ascii="Arial" w:hAnsi="Arial" w:cs="Arial"/>
        </w:rPr>
        <w:t>Paul Nolan</w:t>
      </w:r>
      <w:r w:rsidRPr="00C62040">
        <w:rPr>
          <w:rFonts w:ascii="Arial" w:hAnsi="Arial" w:cs="Arial"/>
        </w:rPr>
        <w:tab/>
      </w:r>
      <w:r w:rsidRPr="00C62040">
        <w:rPr>
          <w:rFonts w:ascii="Arial" w:hAnsi="Arial" w:cs="Arial"/>
        </w:rPr>
        <w:tab/>
        <w:t>Student, member of Students’ Council</w:t>
      </w:r>
    </w:p>
    <w:p w:rsidR="00575899" w:rsidRPr="00C62040" w:rsidRDefault="00575899" w:rsidP="003D2ED4">
      <w:pPr>
        <w:pStyle w:val="NoSpacing"/>
        <w:rPr>
          <w:rFonts w:ascii="Arial" w:hAnsi="Arial" w:cs="Arial"/>
        </w:rPr>
      </w:pPr>
      <w:r w:rsidRPr="00C62040">
        <w:rPr>
          <w:rFonts w:ascii="Arial" w:hAnsi="Arial" w:cs="Arial"/>
        </w:rPr>
        <w:t>Margaret Norton</w:t>
      </w:r>
      <w:r w:rsidR="006725EF">
        <w:rPr>
          <w:rFonts w:ascii="Arial" w:hAnsi="Arial" w:cs="Arial"/>
        </w:rPr>
        <w:tab/>
      </w:r>
      <w:r w:rsidRPr="00C62040">
        <w:rPr>
          <w:rFonts w:ascii="Arial" w:hAnsi="Arial" w:cs="Arial"/>
        </w:rPr>
        <w:t>Teacher, Year Head</w:t>
      </w:r>
    </w:p>
    <w:p w:rsidR="00575899" w:rsidRPr="00C62040" w:rsidRDefault="00575899" w:rsidP="003D2ED4">
      <w:pPr>
        <w:pStyle w:val="NoSpacing"/>
        <w:rPr>
          <w:rFonts w:ascii="Arial" w:hAnsi="Arial" w:cs="Arial"/>
        </w:rPr>
      </w:pPr>
      <w:r w:rsidRPr="00C62040">
        <w:rPr>
          <w:rFonts w:ascii="Arial" w:hAnsi="Arial" w:cs="Arial"/>
        </w:rPr>
        <w:t>Colette Phillips</w:t>
      </w:r>
      <w:r w:rsidRPr="00C62040">
        <w:rPr>
          <w:rFonts w:ascii="Arial" w:hAnsi="Arial" w:cs="Arial"/>
        </w:rPr>
        <w:tab/>
        <w:t>Teacher</w:t>
      </w:r>
    </w:p>
    <w:p w:rsidR="00575899" w:rsidRPr="00C62040" w:rsidRDefault="00575899" w:rsidP="003D2ED4">
      <w:pPr>
        <w:pStyle w:val="NoSpacing"/>
        <w:rPr>
          <w:rFonts w:ascii="Arial" w:hAnsi="Arial" w:cs="Arial"/>
        </w:rPr>
      </w:pPr>
      <w:r w:rsidRPr="00C62040">
        <w:rPr>
          <w:rFonts w:ascii="Arial" w:hAnsi="Arial" w:cs="Arial"/>
        </w:rPr>
        <w:t>Susan Rowe</w:t>
      </w:r>
      <w:r w:rsidRPr="00C62040">
        <w:rPr>
          <w:rFonts w:ascii="Arial" w:hAnsi="Arial" w:cs="Arial"/>
        </w:rPr>
        <w:tab/>
      </w:r>
      <w:r w:rsidRPr="00C62040">
        <w:rPr>
          <w:rFonts w:ascii="Arial" w:hAnsi="Arial" w:cs="Arial"/>
        </w:rPr>
        <w:tab/>
        <w:t>Member of B.O.M., Parent, Treasurer of Parents’ Council</w:t>
      </w:r>
    </w:p>
    <w:p w:rsidR="00575899" w:rsidRPr="00C62040" w:rsidRDefault="00575899" w:rsidP="003D2ED4">
      <w:pPr>
        <w:spacing w:before="120" w:after="120" w:line="264" w:lineRule="auto"/>
        <w:jc w:val="both"/>
        <w:rPr>
          <w:rFonts w:ascii="Arial" w:hAnsi="Arial" w:cs="Arial"/>
        </w:rPr>
      </w:pPr>
      <w:r w:rsidRPr="00C62040">
        <w:rPr>
          <w:rFonts w:ascii="Arial" w:hAnsi="Arial" w:cs="Arial"/>
        </w:rPr>
        <w:t>The group identified the stakeholders to be engaged with, the method of engagement and the timings of the consultations. They also identif</w:t>
      </w:r>
      <w:r w:rsidR="005B22CF">
        <w:rPr>
          <w:rFonts w:ascii="Arial" w:hAnsi="Arial" w:cs="Arial"/>
        </w:rPr>
        <w:t>ied</w:t>
      </w:r>
      <w:r w:rsidRPr="00C62040">
        <w:rPr>
          <w:rFonts w:ascii="Arial" w:hAnsi="Arial" w:cs="Arial"/>
        </w:rPr>
        <w:t xml:space="preserve"> potential key areas of focus (Pillars) for the school.</w:t>
      </w:r>
    </w:p>
    <w:p w:rsidR="00575899" w:rsidRPr="00C62040" w:rsidRDefault="00575899" w:rsidP="003D2ED4">
      <w:pPr>
        <w:spacing w:before="120" w:after="120" w:line="264" w:lineRule="auto"/>
        <w:jc w:val="both"/>
        <w:rPr>
          <w:rFonts w:ascii="Arial" w:hAnsi="Arial" w:cs="Arial"/>
        </w:rPr>
      </w:pPr>
      <w:r w:rsidRPr="00C62040">
        <w:rPr>
          <w:rFonts w:ascii="Arial" w:hAnsi="Arial" w:cs="Arial"/>
        </w:rPr>
        <w:t>The next phase of the process was a number of facilitated workshops with the teaching staff and Special Needs Assistants, the school’s administration team, caretaking and cleaning staff, and a cross section of students from all years.  These workshops generated rich ideas, many of which are captured in the plan.  All staff were invited to participate in an online survey in order to collect additional ideas or to expand on existing ones.</w:t>
      </w:r>
    </w:p>
    <w:p w:rsidR="00575899" w:rsidRPr="00C62040" w:rsidRDefault="00575899" w:rsidP="003D2ED4">
      <w:pPr>
        <w:spacing w:before="120" w:after="120" w:line="264" w:lineRule="auto"/>
        <w:jc w:val="both"/>
        <w:rPr>
          <w:rFonts w:ascii="Arial" w:hAnsi="Arial" w:cs="Arial"/>
        </w:rPr>
      </w:pPr>
      <w:r w:rsidRPr="00C62040">
        <w:rPr>
          <w:rFonts w:ascii="Arial" w:hAnsi="Arial" w:cs="Arial"/>
        </w:rPr>
        <w:lastRenderedPageBreak/>
        <w:t>In addition, meetings were held with the school’s management team, post-holders and the Board of Management with a particular emphasis on the are</w:t>
      </w:r>
      <w:r w:rsidR="00C940A3">
        <w:rPr>
          <w:rFonts w:ascii="Arial" w:hAnsi="Arial" w:cs="Arial"/>
        </w:rPr>
        <w:t xml:space="preserve">a of Leadership and Management.  </w:t>
      </w:r>
      <w:r w:rsidRPr="00C62040">
        <w:rPr>
          <w:rFonts w:ascii="Arial" w:hAnsi="Arial" w:cs="Arial"/>
        </w:rPr>
        <w:t>An additional workshop was held with the Parents’ Council to share their opinions and ideas on the future of the school.  A wide range of areas were discussed at the workshop and are included in the report.  An online survey wa</w:t>
      </w:r>
      <w:r w:rsidR="00C940A3">
        <w:rPr>
          <w:rFonts w:ascii="Arial" w:hAnsi="Arial" w:cs="Arial"/>
        </w:rPr>
        <w:t xml:space="preserve">s also conducted with parents.  </w:t>
      </w:r>
      <w:r w:rsidRPr="00C62040">
        <w:rPr>
          <w:rFonts w:ascii="Arial" w:hAnsi="Arial" w:cs="Arial"/>
        </w:rPr>
        <w:t xml:space="preserve">Pinta met with senior management team members from feeder Primary schools to get their input.  This </w:t>
      </w:r>
      <w:r w:rsidR="00524F5D">
        <w:rPr>
          <w:rFonts w:ascii="Arial" w:hAnsi="Arial" w:cs="Arial"/>
        </w:rPr>
        <w:t xml:space="preserve">meeting </w:t>
      </w:r>
      <w:r w:rsidRPr="00C62040">
        <w:rPr>
          <w:rFonts w:ascii="Arial" w:hAnsi="Arial" w:cs="Arial"/>
        </w:rPr>
        <w:t>focussed on the transition process from primary to secondary school and communication between the two sectors.</w:t>
      </w:r>
    </w:p>
    <w:p w:rsidR="006725EF" w:rsidRDefault="00575899" w:rsidP="000D71C8">
      <w:pPr>
        <w:spacing w:before="120" w:after="120" w:line="264" w:lineRule="auto"/>
        <w:jc w:val="both"/>
        <w:rPr>
          <w:rFonts w:ascii="Arial" w:hAnsi="Arial" w:cs="Arial"/>
          <w:color w:val="1F497D" w:themeColor="text2"/>
        </w:rPr>
      </w:pPr>
      <w:r w:rsidRPr="00C92A8B">
        <w:rPr>
          <w:rFonts w:ascii="Arial" w:hAnsi="Arial" w:cs="Arial"/>
        </w:rPr>
        <w:t>A document containing a collation of all input received during the extensive consultation process was produced and presented to the Principal and Deputy Principals. The information was categorised under five key areas of focus (pillars) as follows:</w:t>
      </w:r>
      <w:r w:rsidR="000D71C8" w:rsidRPr="00C92A8B">
        <w:rPr>
          <w:rFonts w:ascii="Arial" w:hAnsi="Arial" w:cs="Arial"/>
          <w:color w:val="1F497D" w:themeColor="text2"/>
        </w:rPr>
        <w:t xml:space="preserve"> </w:t>
      </w:r>
    </w:p>
    <w:p w:rsidR="006725EF" w:rsidRDefault="006725EF" w:rsidP="000D71C8">
      <w:pPr>
        <w:spacing w:before="120" w:after="120" w:line="264" w:lineRule="auto"/>
        <w:jc w:val="both"/>
        <w:rPr>
          <w:rFonts w:ascii="Arial" w:hAnsi="Arial" w:cs="Arial"/>
          <w:color w:val="1F497D" w:themeColor="text2"/>
        </w:rPr>
      </w:pPr>
    </w:p>
    <w:p w:rsidR="006725EF" w:rsidRDefault="00C940A3" w:rsidP="000D71C8">
      <w:pPr>
        <w:spacing w:before="120" w:after="120" w:line="264" w:lineRule="auto"/>
        <w:jc w:val="both"/>
        <w:rPr>
          <w:rFonts w:ascii="Arial" w:hAnsi="Arial" w:cs="Arial"/>
          <w:color w:val="1F497D" w:themeColor="text2"/>
        </w:rPr>
      </w:pPr>
      <w:r w:rsidRPr="00067C3E">
        <w:rPr>
          <w:rFonts w:ascii="Arial" w:hAnsi="Arial" w:cs="Arial"/>
          <w:b/>
          <w:noProof/>
          <w:color w:val="1F497D" w:themeColor="text2"/>
          <w:sz w:val="24"/>
          <w:szCs w:val="24"/>
          <w:lang w:val="en-GB" w:eastAsia="en-GB"/>
        </w:rPr>
        <w:drawing>
          <wp:anchor distT="0" distB="0" distL="114300" distR="114300" simplePos="0" relativeHeight="251686400" behindDoc="1" locked="0" layoutInCell="1" allowOverlap="1">
            <wp:simplePos x="0" y="0"/>
            <wp:positionH relativeFrom="column">
              <wp:posOffset>2257425</wp:posOffset>
            </wp:positionH>
            <wp:positionV relativeFrom="paragraph">
              <wp:posOffset>6350</wp:posOffset>
            </wp:positionV>
            <wp:extent cx="4902835" cy="2536825"/>
            <wp:effectExtent l="0" t="0" r="12065" b="0"/>
            <wp:wrapTight wrapText="bothSides">
              <wp:wrapPolygon edited="0">
                <wp:start x="1007" y="162"/>
                <wp:lineTo x="0" y="1784"/>
                <wp:lineTo x="0" y="4379"/>
                <wp:lineTo x="839" y="5677"/>
                <wp:lineTo x="0" y="5839"/>
                <wp:lineTo x="0" y="12814"/>
                <wp:lineTo x="839" y="13463"/>
                <wp:lineTo x="0" y="14598"/>
                <wp:lineTo x="0" y="17031"/>
                <wp:lineTo x="839" y="18653"/>
                <wp:lineTo x="0" y="18653"/>
                <wp:lineTo x="0" y="21411"/>
                <wp:lineTo x="21569" y="21411"/>
                <wp:lineTo x="21569" y="18653"/>
                <wp:lineTo x="16366" y="18653"/>
                <wp:lineTo x="21569" y="17031"/>
                <wp:lineTo x="21569" y="14436"/>
                <wp:lineTo x="16366" y="13463"/>
                <wp:lineTo x="21569" y="12814"/>
                <wp:lineTo x="21569" y="5839"/>
                <wp:lineTo x="16366" y="5677"/>
                <wp:lineTo x="21569" y="4379"/>
                <wp:lineTo x="21569" y="1622"/>
                <wp:lineTo x="16282" y="162"/>
                <wp:lineTo x="1007" y="162"/>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rsidR="000D71C8" w:rsidRDefault="000D71C8" w:rsidP="000D71C8">
      <w:pPr>
        <w:spacing w:before="120" w:after="120" w:line="264" w:lineRule="auto"/>
        <w:jc w:val="both"/>
        <w:rPr>
          <w:rFonts w:ascii="Arial" w:hAnsi="Arial" w:cs="Arial"/>
          <w:color w:val="1F497D" w:themeColor="text2"/>
          <w:sz w:val="24"/>
          <w:szCs w:val="24"/>
        </w:rPr>
      </w:pPr>
    </w:p>
    <w:p w:rsidR="00C940A3" w:rsidRDefault="00C940A3" w:rsidP="000D71C8">
      <w:pPr>
        <w:spacing w:before="120" w:after="120" w:line="264" w:lineRule="auto"/>
        <w:jc w:val="both"/>
        <w:rPr>
          <w:rFonts w:ascii="Arial" w:hAnsi="Arial" w:cs="Arial"/>
          <w:color w:val="1F497D" w:themeColor="text2"/>
          <w:sz w:val="24"/>
          <w:szCs w:val="24"/>
        </w:rPr>
      </w:pPr>
    </w:p>
    <w:p w:rsidR="00C940A3" w:rsidRDefault="00C940A3" w:rsidP="000D71C8">
      <w:pPr>
        <w:spacing w:before="120" w:after="120" w:line="264" w:lineRule="auto"/>
        <w:jc w:val="both"/>
        <w:rPr>
          <w:rFonts w:ascii="Arial" w:hAnsi="Arial" w:cs="Arial"/>
          <w:color w:val="1F497D" w:themeColor="text2"/>
          <w:sz w:val="24"/>
          <w:szCs w:val="24"/>
        </w:rPr>
      </w:pPr>
    </w:p>
    <w:p w:rsidR="00C940A3" w:rsidRDefault="00C940A3" w:rsidP="000D71C8">
      <w:pPr>
        <w:spacing w:before="120" w:after="120" w:line="264" w:lineRule="auto"/>
        <w:jc w:val="both"/>
        <w:rPr>
          <w:rFonts w:ascii="Arial" w:hAnsi="Arial" w:cs="Arial"/>
          <w:color w:val="1F497D" w:themeColor="text2"/>
          <w:sz w:val="24"/>
          <w:szCs w:val="24"/>
        </w:rPr>
      </w:pPr>
    </w:p>
    <w:p w:rsidR="00C940A3" w:rsidRDefault="00C940A3" w:rsidP="000D71C8">
      <w:pPr>
        <w:spacing w:before="120" w:after="120" w:line="264" w:lineRule="auto"/>
        <w:jc w:val="both"/>
        <w:rPr>
          <w:rFonts w:ascii="Arial" w:hAnsi="Arial" w:cs="Arial"/>
          <w:color w:val="1F497D" w:themeColor="text2"/>
          <w:sz w:val="24"/>
          <w:szCs w:val="24"/>
        </w:rPr>
      </w:pPr>
    </w:p>
    <w:p w:rsidR="00C940A3" w:rsidRDefault="00C940A3" w:rsidP="000D71C8">
      <w:pPr>
        <w:spacing w:before="120" w:after="120" w:line="264" w:lineRule="auto"/>
        <w:jc w:val="both"/>
        <w:rPr>
          <w:rFonts w:ascii="Arial" w:hAnsi="Arial" w:cs="Arial"/>
          <w:color w:val="1F497D" w:themeColor="text2"/>
          <w:sz w:val="24"/>
          <w:szCs w:val="24"/>
        </w:rPr>
      </w:pPr>
    </w:p>
    <w:p w:rsidR="00C940A3" w:rsidRDefault="00C940A3" w:rsidP="000D71C8">
      <w:pPr>
        <w:spacing w:before="120" w:after="120" w:line="264" w:lineRule="auto"/>
        <w:jc w:val="both"/>
        <w:rPr>
          <w:rFonts w:ascii="Arial" w:hAnsi="Arial" w:cs="Arial"/>
          <w:color w:val="1F497D" w:themeColor="text2"/>
          <w:sz w:val="24"/>
          <w:szCs w:val="24"/>
        </w:rPr>
      </w:pPr>
    </w:p>
    <w:p w:rsidR="00C940A3" w:rsidRDefault="00C940A3" w:rsidP="000D71C8">
      <w:pPr>
        <w:spacing w:before="120" w:after="120" w:line="264" w:lineRule="auto"/>
        <w:jc w:val="both"/>
        <w:rPr>
          <w:rFonts w:ascii="Arial" w:hAnsi="Arial" w:cs="Arial"/>
          <w:color w:val="1F497D" w:themeColor="text2"/>
          <w:sz w:val="24"/>
          <w:szCs w:val="24"/>
        </w:rPr>
      </w:pPr>
    </w:p>
    <w:p w:rsidR="00C940A3" w:rsidRDefault="00C940A3" w:rsidP="000D71C8">
      <w:pPr>
        <w:spacing w:before="120" w:after="120" w:line="264" w:lineRule="auto"/>
        <w:jc w:val="both"/>
        <w:rPr>
          <w:rFonts w:ascii="Arial" w:hAnsi="Arial" w:cs="Arial"/>
          <w:color w:val="1F497D" w:themeColor="text2"/>
          <w:sz w:val="24"/>
          <w:szCs w:val="24"/>
        </w:rPr>
      </w:pPr>
    </w:p>
    <w:p w:rsidR="00C940A3" w:rsidRPr="00067C3E" w:rsidRDefault="00C940A3" w:rsidP="000D71C8">
      <w:pPr>
        <w:spacing w:before="120" w:after="120" w:line="264" w:lineRule="auto"/>
        <w:jc w:val="both"/>
        <w:rPr>
          <w:rFonts w:ascii="Arial" w:hAnsi="Arial" w:cs="Arial"/>
          <w:color w:val="1F497D" w:themeColor="text2"/>
          <w:sz w:val="24"/>
          <w:szCs w:val="24"/>
        </w:rPr>
      </w:pPr>
    </w:p>
    <w:p w:rsidR="003D2ED4" w:rsidRDefault="003D2ED4" w:rsidP="003D2ED4">
      <w:pPr>
        <w:spacing w:before="120" w:after="120" w:line="264" w:lineRule="auto"/>
        <w:jc w:val="both"/>
        <w:rPr>
          <w:rFonts w:ascii="Arial" w:hAnsi="Arial" w:cs="Arial"/>
        </w:rPr>
      </w:pPr>
      <w:r w:rsidRPr="00827A3C">
        <w:rPr>
          <w:rFonts w:ascii="Arial" w:hAnsi="Arial" w:cs="Arial"/>
        </w:rPr>
        <w:t>The final phase was to translate the aspirations of all contributors into an achievable set of projects that would enable</w:t>
      </w:r>
      <w:r w:rsidR="006725EF">
        <w:rPr>
          <w:rFonts w:ascii="Arial" w:hAnsi="Arial" w:cs="Arial"/>
        </w:rPr>
        <w:t xml:space="preserve"> the plan to become a reality. </w:t>
      </w:r>
      <w:r w:rsidRPr="00827A3C">
        <w:rPr>
          <w:rFonts w:ascii="Arial" w:hAnsi="Arial" w:cs="Arial"/>
        </w:rPr>
        <w:t>The school’s management team streamlined the projects and prioritised them by pillar. This formed the basis for a steering group discussion which resulted in the production of a detailed plan for year 1, priorities set for year 2 and the identification of projects that would be dealt with in the future but could or should not be addressed immediately. A follow up meeting was additionally held by the steering group in order to finalise the projects for each key area of focus for Holy Family Community School</w:t>
      </w:r>
      <w:r w:rsidR="009A0959">
        <w:rPr>
          <w:rFonts w:ascii="Arial" w:hAnsi="Arial" w:cs="Arial"/>
        </w:rPr>
        <w:t>.</w:t>
      </w:r>
    </w:p>
    <w:p w:rsidR="00603C59" w:rsidRPr="00685D95" w:rsidRDefault="004F0A9B" w:rsidP="00111DFB">
      <w:pPr>
        <w:pStyle w:val="Heading1"/>
        <w:numPr>
          <w:ilvl w:val="0"/>
          <w:numId w:val="3"/>
        </w:numPr>
        <w:ind w:hanging="720"/>
      </w:pPr>
      <w:bookmarkStart w:id="5" w:name="_Toc498960150"/>
      <w:r w:rsidRPr="00685D95">
        <w:lastRenderedPageBreak/>
        <w:t xml:space="preserve">Vision </w:t>
      </w:r>
      <w:r w:rsidR="003D2ED4" w:rsidRPr="00685D95">
        <w:t>Statement</w:t>
      </w:r>
      <w:bookmarkEnd w:id="5"/>
      <w:r w:rsidR="00501B73" w:rsidRPr="00685D95">
        <w:t xml:space="preserve"> </w:t>
      </w:r>
    </w:p>
    <w:p w:rsidR="002422FC" w:rsidRDefault="002422FC" w:rsidP="004F0A9B">
      <w:pPr>
        <w:spacing w:before="120" w:after="120" w:line="264" w:lineRule="auto"/>
        <w:jc w:val="both"/>
        <w:rPr>
          <w:rFonts w:ascii="Arial" w:hAnsi="Arial" w:cs="Arial"/>
        </w:rPr>
      </w:pPr>
    </w:p>
    <w:p w:rsidR="00E074BF" w:rsidRPr="00827A3C" w:rsidRDefault="004F0A9B" w:rsidP="004F0A9B">
      <w:pPr>
        <w:spacing w:before="120" w:after="120" w:line="264" w:lineRule="auto"/>
        <w:jc w:val="both"/>
        <w:rPr>
          <w:rFonts w:ascii="Arial" w:hAnsi="Arial" w:cs="Arial"/>
        </w:rPr>
      </w:pPr>
      <w:r w:rsidRPr="00827A3C">
        <w:rPr>
          <w:rFonts w:ascii="Arial" w:hAnsi="Arial" w:cs="Arial"/>
        </w:rPr>
        <w:t xml:space="preserve">The Holy Family Community School is a community of students, staff, parents and Board of Management. </w:t>
      </w:r>
    </w:p>
    <w:p w:rsidR="004F0A9B" w:rsidRPr="00827A3C" w:rsidRDefault="004F0A9B" w:rsidP="00111DFB">
      <w:pPr>
        <w:pStyle w:val="ListParagraph"/>
        <w:numPr>
          <w:ilvl w:val="0"/>
          <w:numId w:val="4"/>
        </w:numPr>
        <w:spacing w:before="120" w:after="120" w:line="264" w:lineRule="auto"/>
        <w:jc w:val="both"/>
        <w:rPr>
          <w:rFonts w:ascii="Arial" w:hAnsi="Arial" w:cs="Arial"/>
        </w:rPr>
      </w:pPr>
      <w:r w:rsidRPr="00827A3C">
        <w:rPr>
          <w:rFonts w:ascii="Arial" w:hAnsi="Arial" w:cs="Arial"/>
        </w:rPr>
        <w:t>We are committed to the development of a community of learners concerned for each individual in our care</w:t>
      </w:r>
    </w:p>
    <w:p w:rsidR="004F0A9B" w:rsidRPr="00827A3C" w:rsidRDefault="004F0A9B" w:rsidP="00111DFB">
      <w:pPr>
        <w:pStyle w:val="ListParagraph"/>
        <w:numPr>
          <w:ilvl w:val="0"/>
          <w:numId w:val="4"/>
        </w:numPr>
        <w:spacing w:before="120" w:after="120" w:line="264" w:lineRule="auto"/>
        <w:jc w:val="both"/>
        <w:rPr>
          <w:rFonts w:ascii="Arial" w:hAnsi="Arial" w:cs="Arial"/>
        </w:rPr>
      </w:pPr>
      <w:r w:rsidRPr="00827A3C">
        <w:rPr>
          <w:rFonts w:ascii="Arial" w:hAnsi="Arial" w:cs="Arial"/>
        </w:rPr>
        <w:t>We believe that education provides opportunity for all</w:t>
      </w:r>
    </w:p>
    <w:p w:rsidR="004F0A9B" w:rsidRPr="00827A3C" w:rsidRDefault="004F0A9B" w:rsidP="00111DFB">
      <w:pPr>
        <w:pStyle w:val="ListParagraph"/>
        <w:numPr>
          <w:ilvl w:val="0"/>
          <w:numId w:val="4"/>
        </w:numPr>
        <w:spacing w:before="120" w:after="120" w:line="264" w:lineRule="auto"/>
        <w:jc w:val="both"/>
        <w:rPr>
          <w:rFonts w:ascii="Arial" w:hAnsi="Arial" w:cs="Arial"/>
        </w:rPr>
      </w:pPr>
      <w:r w:rsidRPr="00827A3C">
        <w:rPr>
          <w:rFonts w:ascii="Arial" w:hAnsi="Arial" w:cs="Arial"/>
        </w:rPr>
        <w:t>We strive for excellence in all areas</w:t>
      </w:r>
    </w:p>
    <w:p w:rsidR="004F0A9B" w:rsidRPr="00827A3C" w:rsidRDefault="004F0A9B" w:rsidP="00111DFB">
      <w:pPr>
        <w:pStyle w:val="ListParagraph"/>
        <w:numPr>
          <w:ilvl w:val="0"/>
          <w:numId w:val="4"/>
        </w:numPr>
        <w:spacing w:before="120" w:after="120" w:line="264" w:lineRule="auto"/>
        <w:jc w:val="both"/>
        <w:rPr>
          <w:rFonts w:ascii="Arial" w:hAnsi="Arial" w:cs="Arial"/>
        </w:rPr>
      </w:pPr>
      <w:r w:rsidRPr="00827A3C">
        <w:rPr>
          <w:rFonts w:ascii="Arial" w:hAnsi="Arial" w:cs="Arial"/>
        </w:rPr>
        <w:t>We nurture the well-being of all so that they may grow in knowledge, integrity and compassion.</w:t>
      </w:r>
    </w:p>
    <w:p w:rsidR="004F0A9B" w:rsidRPr="00827A3C" w:rsidRDefault="004F0A9B" w:rsidP="004F0A9B">
      <w:pPr>
        <w:spacing w:before="120" w:after="120" w:line="264" w:lineRule="auto"/>
        <w:jc w:val="both"/>
        <w:rPr>
          <w:rFonts w:ascii="Arial" w:hAnsi="Arial" w:cs="Arial"/>
        </w:rPr>
      </w:pPr>
    </w:p>
    <w:p w:rsidR="004F0A9B" w:rsidRPr="00827A3C" w:rsidRDefault="004F0A9B" w:rsidP="004F0A9B">
      <w:pPr>
        <w:spacing w:before="120" w:after="120" w:line="264" w:lineRule="auto"/>
        <w:jc w:val="both"/>
        <w:rPr>
          <w:rFonts w:ascii="Arial" w:hAnsi="Arial" w:cs="Arial"/>
        </w:rPr>
      </w:pPr>
      <w:r w:rsidRPr="00827A3C">
        <w:rPr>
          <w:rFonts w:ascii="Arial" w:hAnsi="Arial" w:cs="Arial"/>
        </w:rPr>
        <w:t xml:space="preserve">We aim to provide: </w:t>
      </w:r>
    </w:p>
    <w:p w:rsidR="004F0A9B" w:rsidRPr="00827A3C" w:rsidRDefault="004F0A9B" w:rsidP="00111DFB">
      <w:pPr>
        <w:pStyle w:val="ListParagraph"/>
        <w:numPr>
          <w:ilvl w:val="0"/>
          <w:numId w:val="5"/>
        </w:numPr>
        <w:spacing w:before="120" w:after="120" w:line="264" w:lineRule="auto"/>
        <w:jc w:val="both"/>
        <w:rPr>
          <w:rFonts w:ascii="Arial" w:hAnsi="Arial" w:cs="Arial"/>
        </w:rPr>
      </w:pPr>
      <w:r w:rsidRPr="00827A3C">
        <w:rPr>
          <w:rFonts w:ascii="Arial" w:hAnsi="Arial" w:cs="Arial"/>
        </w:rPr>
        <w:t>A school which promotes academic excellence and enables all students to realise their full potential</w:t>
      </w:r>
    </w:p>
    <w:p w:rsidR="004F0A9B" w:rsidRPr="00827A3C" w:rsidRDefault="004F0A9B" w:rsidP="00111DFB">
      <w:pPr>
        <w:pStyle w:val="ListParagraph"/>
        <w:numPr>
          <w:ilvl w:val="0"/>
          <w:numId w:val="5"/>
        </w:numPr>
        <w:spacing w:before="120" w:after="120" w:line="264" w:lineRule="auto"/>
        <w:jc w:val="both"/>
        <w:rPr>
          <w:rFonts w:ascii="Arial" w:hAnsi="Arial" w:cs="Arial"/>
        </w:rPr>
      </w:pPr>
      <w:r w:rsidRPr="00827A3C">
        <w:rPr>
          <w:rFonts w:ascii="Arial" w:hAnsi="Arial" w:cs="Arial"/>
        </w:rPr>
        <w:t>A programme, curricular and extra-curricular, which develops the whole person</w:t>
      </w:r>
    </w:p>
    <w:p w:rsidR="004F0A9B" w:rsidRPr="00827A3C" w:rsidRDefault="004F0A9B" w:rsidP="00111DFB">
      <w:pPr>
        <w:pStyle w:val="ListParagraph"/>
        <w:numPr>
          <w:ilvl w:val="0"/>
          <w:numId w:val="5"/>
        </w:numPr>
        <w:spacing w:before="120" w:after="120" w:line="264" w:lineRule="auto"/>
        <w:jc w:val="both"/>
        <w:rPr>
          <w:rFonts w:ascii="Arial" w:hAnsi="Arial" w:cs="Arial"/>
        </w:rPr>
      </w:pPr>
      <w:r w:rsidRPr="00827A3C">
        <w:rPr>
          <w:rFonts w:ascii="Arial" w:hAnsi="Arial" w:cs="Arial"/>
        </w:rPr>
        <w:t>A Christian value system encompassing respect, responsibility, co-operation, honesty, fairness and friendship</w:t>
      </w:r>
    </w:p>
    <w:p w:rsidR="004F0A9B" w:rsidRPr="00827A3C" w:rsidRDefault="004F0A9B" w:rsidP="00111DFB">
      <w:pPr>
        <w:pStyle w:val="ListParagraph"/>
        <w:numPr>
          <w:ilvl w:val="0"/>
          <w:numId w:val="5"/>
        </w:numPr>
        <w:spacing w:before="120" w:after="120" w:line="264" w:lineRule="auto"/>
        <w:jc w:val="both"/>
        <w:rPr>
          <w:rFonts w:ascii="Arial" w:hAnsi="Arial" w:cs="Arial"/>
        </w:rPr>
      </w:pPr>
      <w:r w:rsidRPr="00827A3C">
        <w:rPr>
          <w:rFonts w:ascii="Arial" w:hAnsi="Arial" w:cs="Arial"/>
        </w:rPr>
        <w:t>A partnership with parents, primary schools and the local community.</w:t>
      </w:r>
    </w:p>
    <w:p w:rsidR="003D2ED4" w:rsidRDefault="00733879" w:rsidP="003D2ED4">
      <w:pPr>
        <w:pStyle w:val="Heading1"/>
        <w:spacing w:before="120" w:after="120" w:line="264" w:lineRule="auto"/>
        <w:ind w:left="720"/>
        <w:jc w:val="both"/>
        <w:rPr>
          <w:rFonts w:ascii="Century Gothic" w:hAnsi="Century Gothic"/>
          <w:color w:val="0087C4"/>
          <w:sz w:val="32"/>
          <w:szCs w:val="22"/>
        </w:rPr>
      </w:pPr>
      <w:bookmarkStart w:id="6" w:name="_Toc498960151"/>
      <w:r>
        <w:rPr>
          <w:rFonts w:ascii="Century Gothic" w:hAnsi="Century Gothic"/>
          <w:noProof/>
          <w:color w:val="0087C4"/>
          <w:sz w:val="32"/>
          <w:szCs w:val="22"/>
          <w:lang w:val="en-GB" w:eastAsia="en-GB"/>
        </w:rPr>
        <w:drawing>
          <wp:anchor distT="0" distB="0" distL="114300" distR="114300" simplePos="0" relativeHeight="251661824" behindDoc="1" locked="0" layoutInCell="1" allowOverlap="1">
            <wp:simplePos x="0" y="0"/>
            <wp:positionH relativeFrom="column">
              <wp:posOffset>3518535</wp:posOffset>
            </wp:positionH>
            <wp:positionV relativeFrom="paragraph">
              <wp:posOffset>305435</wp:posOffset>
            </wp:positionV>
            <wp:extent cx="1257935" cy="2049145"/>
            <wp:effectExtent l="19050" t="0" r="0" b="0"/>
            <wp:wrapTight wrapText="bothSides">
              <wp:wrapPolygon edited="0">
                <wp:start x="-327" y="0"/>
                <wp:lineTo x="-327" y="21486"/>
                <wp:lineTo x="21589" y="21486"/>
                <wp:lineTo x="21589" y="0"/>
                <wp:lineTo x="-327" y="0"/>
              </wp:wrapPolygon>
            </wp:wrapTight>
            <wp:docPr id="451"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HFCS logo W.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7935" cy="2049145"/>
                    </a:xfrm>
                    <a:prstGeom prst="rect">
                      <a:avLst/>
                    </a:prstGeom>
                  </pic:spPr>
                </pic:pic>
              </a:graphicData>
            </a:graphic>
          </wp:anchor>
        </w:drawing>
      </w:r>
      <w:bookmarkEnd w:id="6"/>
    </w:p>
    <w:p w:rsidR="00BD5143" w:rsidRDefault="00BD5143" w:rsidP="00BD5143"/>
    <w:p w:rsidR="00BD5143" w:rsidRDefault="00BD5143" w:rsidP="00BD5143"/>
    <w:p w:rsidR="00BD5143" w:rsidRDefault="00BD5143" w:rsidP="00BD5143"/>
    <w:p w:rsidR="00BD5143" w:rsidRDefault="00BD5143" w:rsidP="00BD5143"/>
    <w:p w:rsidR="00BD5143" w:rsidRDefault="00BD5143" w:rsidP="00BD5143"/>
    <w:p w:rsidR="00827A3C" w:rsidRDefault="00827A3C">
      <w:r>
        <w:br w:type="page"/>
      </w:r>
    </w:p>
    <w:p w:rsidR="003D2ED4" w:rsidRPr="00685D95" w:rsidRDefault="003D2ED4" w:rsidP="00111DFB">
      <w:pPr>
        <w:pStyle w:val="Heading1"/>
        <w:numPr>
          <w:ilvl w:val="0"/>
          <w:numId w:val="3"/>
        </w:numPr>
        <w:ind w:hanging="720"/>
      </w:pPr>
      <w:bookmarkStart w:id="7" w:name="_Toc498960152"/>
      <w:r w:rsidRPr="00685D95">
        <w:lastRenderedPageBreak/>
        <w:t>Organisation Structure</w:t>
      </w:r>
      <w:bookmarkEnd w:id="7"/>
    </w:p>
    <w:p w:rsidR="00C93BBD" w:rsidRDefault="00C93BBD" w:rsidP="00BD5143">
      <w:pPr>
        <w:pStyle w:val="NoSpacing"/>
      </w:pPr>
    </w:p>
    <w:p w:rsidR="00C93BBD" w:rsidRPr="00C93BBD" w:rsidRDefault="00C93BBD" w:rsidP="00C93BBD">
      <w:r>
        <w:rPr>
          <w:rFonts w:ascii="Arial" w:hAnsi="Arial" w:cs="Arial"/>
          <w:noProof/>
          <w:lang w:val="en-GB" w:eastAsia="en-GB"/>
        </w:rPr>
        <w:drawing>
          <wp:anchor distT="0" distB="0" distL="114300" distR="114300" simplePos="0" relativeHeight="251698688" behindDoc="1" locked="0" layoutInCell="1" allowOverlap="1" wp14:anchorId="6FD4A70D" wp14:editId="4C19898B">
            <wp:simplePos x="0" y="0"/>
            <wp:positionH relativeFrom="margin">
              <wp:posOffset>3628390</wp:posOffset>
            </wp:positionH>
            <wp:positionV relativeFrom="paragraph">
              <wp:posOffset>5080</wp:posOffset>
            </wp:positionV>
            <wp:extent cx="1285875" cy="2042160"/>
            <wp:effectExtent l="0" t="0" r="9525" b="0"/>
            <wp:wrapTight wrapText="bothSides">
              <wp:wrapPolygon edited="0">
                <wp:start x="0" y="0"/>
                <wp:lineTo x="0" y="21358"/>
                <wp:lineTo x="21440" y="21358"/>
                <wp:lineTo x="21440" y="0"/>
                <wp:lineTo x="0" y="0"/>
              </wp:wrapPolygon>
            </wp:wrapTight>
            <wp:docPr id="5"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HFCS logo W.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5875" cy="2042160"/>
                    </a:xfrm>
                    <a:prstGeom prst="rect">
                      <a:avLst/>
                    </a:prstGeom>
                  </pic:spPr>
                </pic:pic>
              </a:graphicData>
            </a:graphic>
            <wp14:sizeRelH relativeFrom="margin">
              <wp14:pctWidth>0</wp14:pctWidth>
            </wp14:sizeRelH>
            <wp14:sizeRelV relativeFrom="margin">
              <wp14:pctHeight>0</wp14:pctHeight>
            </wp14:sizeRelV>
          </wp:anchor>
        </w:drawing>
      </w:r>
    </w:p>
    <w:p w:rsidR="00C93BBD" w:rsidRPr="00C93BBD" w:rsidRDefault="00C93BBD" w:rsidP="00C93BBD"/>
    <w:p w:rsidR="00C93BBD" w:rsidRPr="00C93BBD" w:rsidRDefault="00C93BBD" w:rsidP="00C93BBD"/>
    <w:p w:rsidR="00C93BBD" w:rsidRPr="00C93BBD" w:rsidRDefault="00C93BBD" w:rsidP="00C93BBD"/>
    <w:p w:rsidR="003D2ED4" w:rsidRPr="00C93BBD" w:rsidRDefault="003D2ED4" w:rsidP="00C93BBD"/>
    <w:p w:rsidR="00603C59" w:rsidRPr="00F81121" w:rsidRDefault="00CD299A" w:rsidP="003D2ED4">
      <w:pPr>
        <w:pStyle w:val="Heading1"/>
        <w:spacing w:before="120" w:after="120" w:line="264" w:lineRule="auto"/>
        <w:jc w:val="both"/>
        <w:rPr>
          <w:rFonts w:ascii="Century Gothic" w:hAnsi="Century Gothic"/>
          <w:color w:val="0087C4"/>
          <w:sz w:val="32"/>
          <w:szCs w:val="22"/>
        </w:rPr>
      </w:pPr>
      <w:r w:rsidRPr="00F81121">
        <w:rPr>
          <w:rFonts w:ascii="Century Gothic" w:hAnsi="Century Gothic"/>
          <w:color w:val="0087C4"/>
          <w:sz w:val="32"/>
          <w:szCs w:val="22"/>
        </w:rPr>
        <w:t xml:space="preserve"> </w:t>
      </w:r>
    </w:p>
    <w:p w:rsidR="00790F2A" w:rsidRDefault="00C93BBD" w:rsidP="00790F2A">
      <w:pPr>
        <w:spacing w:before="120" w:after="120" w:line="264" w:lineRule="auto"/>
        <w:jc w:val="both"/>
        <w:rPr>
          <w:rFonts w:ascii="Century Gothic" w:hAnsi="Century Gothic"/>
          <w:b/>
          <w:color w:val="1F497D" w:themeColor="text2"/>
        </w:rPr>
      </w:pPr>
      <w:bookmarkStart w:id="8" w:name="_Toc497736329"/>
      <w:bookmarkStart w:id="9" w:name="_Toc498012754"/>
      <w:bookmarkStart w:id="10" w:name="_Toc498960153"/>
      <w:r w:rsidRPr="003D2ED4">
        <w:rPr>
          <w:rFonts w:ascii="Century Gothic" w:hAnsi="Century Gothic"/>
          <w:b/>
          <w:noProof/>
          <w:color w:val="595959" w:themeColor="text1" w:themeTint="A6"/>
          <w:lang w:val="en-GB" w:eastAsia="en-GB"/>
        </w:rPr>
        <w:drawing>
          <wp:anchor distT="0" distB="0" distL="114300" distR="114300" simplePos="0" relativeHeight="251699712" behindDoc="1" locked="0" layoutInCell="1" allowOverlap="1">
            <wp:simplePos x="0" y="0"/>
            <wp:positionH relativeFrom="column">
              <wp:posOffset>466725</wp:posOffset>
            </wp:positionH>
            <wp:positionV relativeFrom="paragraph">
              <wp:posOffset>248920</wp:posOffset>
            </wp:positionV>
            <wp:extent cx="7785735" cy="2583180"/>
            <wp:effectExtent l="95250" t="0" r="100965" b="0"/>
            <wp:wrapTight wrapText="bothSides">
              <wp:wrapPolygon edited="0">
                <wp:start x="8773" y="1434"/>
                <wp:lineTo x="8615" y="1752"/>
                <wp:lineTo x="8615" y="9398"/>
                <wp:lineTo x="-211" y="9398"/>
                <wp:lineTo x="-264" y="19593"/>
                <wp:lineTo x="211" y="19593"/>
                <wp:lineTo x="211" y="20549"/>
                <wp:lineTo x="529" y="20867"/>
                <wp:lineTo x="21510" y="20867"/>
                <wp:lineTo x="21563" y="20549"/>
                <wp:lineTo x="21827" y="19593"/>
                <wp:lineTo x="21827" y="14496"/>
                <wp:lineTo x="21404" y="12106"/>
                <wp:lineTo x="21404" y="11150"/>
                <wp:lineTo x="18392" y="10195"/>
                <wp:lineTo x="13001" y="9398"/>
                <wp:lineTo x="13001" y="4301"/>
                <wp:lineTo x="12420" y="1912"/>
                <wp:lineTo x="12367" y="1434"/>
                <wp:lineTo x="8773" y="1434"/>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bookmarkEnd w:id="8"/>
      <w:bookmarkEnd w:id="9"/>
      <w:bookmarkEnd w:id="10"/>
    </w:p>
    <w:p w:rsidR="00C93BBD" w:rsidRDefault="00C93BBD" w:rsidP="00790F2A">
      <w:pPr>
        <w:spacing w:before="120" w:after="120" w:line="264" w:lineRule="auto"/>
        <w:jc w:val="both"/>
        <w:rPr>
          <w:rFonts w:ascii="Century Gothic" w:hAnsi="Century Gothic"/>
          <w:b/>
          <w:color w:val="1F497D" w:themeColor="text2"/>
        </w:rPr>
      </w:pPr>
    </w:p>
    <w:p w:rsidR="00C93BBD" w:rsidRDefault="00C93BBD" w:rsidP="00790F2A">
      <w:pPr>
        <w:spacing w:before="120" w:after="120" w:line="264" w:lineRule="auto"/>
        <w:jc w:val="both"/>
        <w:rPr>
          <w:rFonts w:ascii="Century Gothic" w:hAnsi="Century Gothic"/>
          <w:b/>
          <w:color w:val="1F497D" w:themeColor="text2"/>
        </w:rPr>
      </w:pPr>
    </w:p>
    <w:p w:rsidR="00C93BBD" w:rsidRDefault="00C93BBD" w:rsidP="00790F2A">
      <w:pPr>
        <w:spacing w:before="120" w:after="120" w:line="264" w:lineRule="auto"/>
        <w:jc w:val="both"/>
        <w:rPr>
          <w:rFonts w:ascii="Century Gothic" w:hAnsi="Century Gothic"/>
          <w:b/>
          <w:color w:val="1F497D" w:themeColor="text2"/>
        </w:rPr>
      </w:pPr>
    </w:p>
    <w:p w:rsidR="00C93BBD" w:rsidRDefault="00C93BBD" w:rsidP="00790F2A">
      <w:pPr>
        <w:spacing w:before="120" w:after="120" w:line="264" w:lineRule="auto"/>
        <w:jc w:val="both"/>
        <w:rPr>
          <w:rFonts w:ascii="Century Gothic" w:hAnsi="Century Gothic"/>
          <w:b/>
          <w:color w:val="1F497D" w:themeColor="text2"/>
        </w:rPr>
      </w:pPr>
    </w:p>
    <w:p w:rsidR="00C93BBD" w:rsidRDefault="00C93BBD" w:rsidP="00790F2A">
      <w:pPr>
        <w:spacing w:before="120" w:after="120" w:line="264" w:lineRule="auto"/>
        <w:jc w:val="both"/>
        <w:rPr>
          <w:rFonts w:ascii="Century Gothic" w:hAnsi="Century Gothic"/>
          <w:b/>
          <w:color w:val="1F497D" w:themeColor="text2"/>
        </w:rPr>
      </w:pPr>
    </w:p>
    <w:p w:rsidR="00C93BBD" w:rsidRDefault="00C93BBD" w:rsidP="00790F2A">
      <w:pPr>
        <w:spacing w:before="120" w:after="120" w:line="264" w:lineRule="auto"/>
        <w:jc w:val="both"/>
        <w:rPr>
          <w:rFonts w:ascii="Century Gothic" w:hAnsi="Century Gothic"/>
          <w:b/>
          <w:color w:val="1F497D" w:themeColor="text2"/>
        </w:rPr>
      </w:pPr>
    </w:p>
    <w:p w:rsidR="00C93BBD" w:rsidRDefault="00C93BBD" w:rsidP="00790F2A">
      <w:pPr>
        <w:spacing w:before="120" w:after="120" w:line="264" w:lineRule="auto"/>
        <w:jc w:val="both"/>
        <w:rPr>
          <w:rFonts w:ascii="Century Gothic" w:hAnsi="Century Gothic"/>
          <w:b/>
          <w:color w:val="1F497D" w:themeColor="text2"/>
        </w:rPr>
      </w:pPr>
    </w:p>
    <w:p w:rsidR="00C93BBD" w:rsidRDefault="00C93BBD" w:rsidP="00790F2A">
      <w:pPr>
        <w:spacing w:before="120" w:after="120" w:line="264" w:lineRule="auto"/>
        <w:jc w:val="both"/>
        <w:rPr>
          <w:rFonts w:ascii="Century Gothic" w:hAnsi="Century Gothic"/>
          <w:b/>
          <w:color w:val="1F497D" w:themeColor="text2"/>
        </w:rPr>
      </w:pPr>
    </w:p>
    <w:p w:rsidR="00C93BBD" w:rsidRDefault="00C93BBD" w:rsidP="00790F2A">
      <w:pPr>
        <w:spacing w:before="120" w:after="120" w:line="264" w:lineRule="auto"/>
        <w:jc w:val="both"/>
        <w:rPr>
          <w:rFonts w:ascii="Century Gothic" w:hAnsi="Century Gothic"/>
          <w:b/>
          <w:color w:val="1F497D" w:themeColor="text2"/>
        </w:rPr>
      </w:pPr>
    </w:p>
    <w:p w:rsidR="00C93BBD" w:rsidRPr="00524CB8" w:rsidRDefault="00C93BBD" w:rsidP="00790F2A">
      <w:pPr>
        <w:spacing w:before="120" w:after="120" w:line="264" w:lineRule="auto"/>
        <w:jc w:val="both"/>
        <w:rPr>
          <w:rFonts w:ascii="Century Gothic" w:hAnsi="Century Gothic"/>
          <w:b/>
          <w:color w:val="1F497D" w:themeColor="text2"/>
        </w:rPr>
      </w:pPr>
    </w:p>
    <w:p w:rsidR="0007729B" w:rsidRDefault="002373D3" w:rsidP="00111DFB">
      <w:pPr>
        <w:pStyle w:val="Heading1"/>
        <w:numPr>
          <w:ilvl w:val="0"/>
          <w:numId w:val="3"/>
        </w:numPr>
        <w:ind w:hanging="720"/>
      </w:pPr>
      <w:bookmarkStart w:id="11" w:name="_Toc498960154"/>
      <w:r w:rsidRPr="00685D95">
        <w:lastRenderedPageBreak/>
        <w:t>What We Heard From Our Students</w:t>
      </w:r>
      <w:bookmarkEnd w:id="11"/>
    </w:p>
    <w:p w:rsidR="00CE64CE" w:rsidRDefault="007229A0" w:rsidP="00CE64CE">
      <w:r>
        <w:rPr>
          <w:noProof/>
        </w:rPr>
        <w:drawing>
          <wp:inline distT="0" distB="0" distL="0" distR="0">
            <wp:extent cx="9191625" cy="5343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_students_said.jpg"/>
                    <pic:cNvPicPr/>
                  </pic:nvPicPr>
                  <pic:blipFill>
                    <a:blip r:embed="rId43">
                      <a:extLst>
                        <a:ext uri="{28A0092B-C50C-407E-A947-70E740481C1C}">
                          <a14:useLocalDpi xmlns:a14="http://schemas.microsoft.com/office/drawing/2010/main" val="0"/>
                        </a:ext>
                      </a:extLst>
                    </a:blip>
                    <a:stretch>
                      <a:fillRect/>
                    </a:stretch>
                  </pic:blipFill>
                  <pic:spPr>
                    <a:xfrm>
                      <a:off x="0" y="0"/>
                      <a:ext cx="9191625" cy="5343525"/>
                    </a:xfrm>
                    <a:prstGeom prst="rect">
                      <a:avLst/>
                    </a:prstGeom>
                  </pic:spPr>
                </pic:pic>
              </a:graphicData>
            </a:graphic>
          </wp:inline>
        </w:drawing>
      </w:r>
    </w:p>
    <w:p w:rsidR="001C79FB" w:rsidRPr="001C79FB" w:rsidRDefault="00DE50E6" w:rsidP="004772E9">
      <w:pPr>
        <w:pStyle w:val="Heading1"/>
        <w:numPr>
          <w:ilvl w:val="0"/>
          <w:numId w:val="3"/>
        </w:numPr>
        <w:ind w:hanging="720"/>
      </w:pPr>
      <w:bookmarkStart w:id="12" w:name="_Toc498960155"/>
      <w:r w:rsidRPr="00685D95">
        <w:lastRenderedPageBreak/>
        <w:t>What We Heard From O</w:t>
      </w:r>
      <w:r w:rsidR="00CF26B3" w:rsidRPr="00685D95">
        <w:t>ur Staff</w:t>
      </w:r>
      <w:bookmarkEnd w:id="12"/>
      <w:r w:rsidR="00CF26B3" w:rsidRPr="00685D95">
        <w:t xml:space="preserve"> </w:t>
      </w:r>
      <w:r w:rsidR="00AB7BD9" w:rsidRPr="00685D95">
        <w:t xml:space="preserve">  </w:t>
      </w:r>
    </w:p>
    <w:p w:rsidR="00F86552" w:rsidRPr="00A97670" w:rsidRDefault="00456998" w:rsidP="00A97670">
      <w:pPr>
        <w:spacing w:before="120" w:after="120" w:line="264" w:lineRule="auto"/>
        <w:jc w:val="both"/>
        <w:rPr>
          <w:rFonts w:ascii="Century Gothic" w:eastAsia="Times New Roman" w:hAnsi="Century Gothic" w:cstheme="majorBidi"/>
          <w:b/>
          <w:bCs/>
          <w:color w:val="595959" w:themeColor="text1" w:themeTint="A6"/>
          <w:lang w:eastAsia="en-IE"/>
        </w:rPr>
      </w:pPr>
      <w:r>
        <w:rPr>
          <w:rFonts w:ascii="Century Gothic" w:eastAsia="Times New Roman" w:hAnsi="Century Gothic"/>
          <w:noProof/>
          <w:color w:val="595959" w:themeColor="text1" w:themeTint="A6"/>
          <w:lang w:eastAsia="en-IE"/>
        </w:rPr>
        <w:drawing>
          <wp:inline distT="0" distB="0" distL="0" distR="0">
            <wp:extent cx="9210675" cy="5219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_staff_said.jpg"/>
                    <pic:cNvPicPr/>
                  </pic:nvPicPr>
                  <pic:blipFill>
                    <a:blip r:embed="rId44">
                      <a:extLst>
                        <a:ext uri="{28A0092B-C50C-407E-A947-70E740481C1C}">
                          <a14:useLocalDpi xmlns:a14="http://schemas.microsoft.com/office/drawing/2010/main" val="0"/>
                        </a:ext>
                      </a:extLst>
                    </a:blip>
                    <a:stretch>
                      <a:fillRect/>
                    </a:stretch>
                  </pic:blipFill>
                  <pic:spPr>
                    <a:xfrm>
                      <a:off x="0" y="0"/>
                      <a:ext cx="9210675" cy="5219700"/>
                    </a:xfrm>
                    <a:prstGeom prst="rect">
                      <a:avLst/>
                    </a:prstGeom>
                  </pic:spPr>
                </pic:pic>
              </a:graphicData>
            </a:graphic>
          </wp:inline>
        </w:drawing>
      </w:r>
      <w:r w:rsidR="00F86552" w:rsidRPr="00A97670">
        <w:rPr>
          <w:rFonts w:ascii="Century Gothic" w:eastAsia="Times New Roman" w:hAnsi="Century Gothic"/>
          <w:color w:val="595959" w:themeColor="text1" w:themeTint="A6"/>
          <w:lang w:eastAsia="en-IE"/>
        </w:rPr>
        <w:br w:type="page"/>
      </w:r>
    </w:p>
    <w:p w:rsidR="005F03C6" w:rsidRDefault="00E4235C" w:rsidP="00111DFB">
      <w:pPr>
        <w:pStyle w:val="Heading1"/>
        <w:numPr>
          <w:ilvl w:val="0"/>
          <w:numId w:val="3"/>
        </w:numPr>
        <w:ind w:hanging="720"/>
        <w:rPr>
          <w:rFonts w:eastAsia="Times New Roman"/>
          <w:lang w:eastAsia="en-IE"/>
        </w:rPr>
      </w:pPr>
      <w:bookmarkStart w:id="13" w:name="_Toc498960156"/>
      <w:r w:rsidRPr="0007729B">
        <w:rPr>
          <w:rFonts w:eastAsia="Times New Roman"/>
          <w:lang w:eastAsia="en-IE"/>
        </w:rPr>
        <w:lastRenderedPageBreak/>
        <w:t xml:space="preserve">What We Heard </w:t>
      </w:r>
      <w:r w:rsidRPr="00685D95">
        <w:t>from</w:t>
      </w:r>
      <w:r w:rsidRPr="0007729B">
        <w:rPr>
          <w:rFonts w:eastAsia="Times New Roman"/>
          <w:lang w:eastAsia="en-IE"/>
        </w:rPr>
        <w:t xml:space="preserve"> O</w:t>
      </w:r>
      <w:r w:rsidR="00046BF1" w:rsidRPr="0007729B">
        <w:rPr>
          <w:rFonts w:eastAsia="Times New Roman"/>
          <w:lang w:eastAsia="en-IE"/>
        </w:rPr>
        <w:t>ur Parents</w:t>
      </w:r>
      <w:bookmarkEnd w:id="13"/>
    </w:p>
    <w:p w:rsidR="00CF636A" w:rsidRDefault="00456998" w:rsidP="00CF636A">
      <w:pPr>
        <w:rPr>
          <w:lang w:eastAsia="en-IE"/>
        </w:rPr>
      </w:pPr>
      <w:r>
        <w:rPr>
          <w:noProof/>
          <w:lang w:eastAsia="en-IE"/>
        </w:rPr>
        <w:drawing>
          <wp:inline distT="0" distB="0" distL="0" distR="0">
            <wp:extent cx="9467850" cy="5286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_parents_said.jpg"/>
                    <pic:cNvPicPr/>
                  </pic:nvPicPr>
                  <pic:blipFill>
                    <a:blip r:embed="rId45">
                      <a:extLst>
                        <a:ext uri="{28A0092B-C50C-407E-A947-70E740481C1C}">
                          <a14:useLocalDpi xmlns:a14="http://schemas.microsoft.com/office/drawing/2010/main" val="0"/>
                        </a:ext>
                      </a:extLst>
                    </a:blip>
                    <a:stretch>
                      <a:fillRect/>
                    </a:stretch>
                  </pic:blipFill>
                  <pic:spPr>
                    <a:xfrm>
                      <a:off x="0" y="0"/>
                      <a:ext cx="9467850" cy="5286375"/>
                    </a:xfrm>
                    <a:prstGeom prst="rect">
                      <a:avLst/>
                    </a:prstGeom>
                  </pic:spPr>
                </pic:pic>
              </a:graphicData>
            </a:graphic>
          </wp:inline>
        </w:drawing>
      </w:r>
    </w:p>
    <w:p w:rsidR="0063558B" w:rsidRDefault="0063558B" w:rsidP="00CF636A">
      <w:pPr>
        <w:rPr>
          <w:lang w:eastAsia="en-IE"/>
        </w:rPr>
      </w:pPr>
    </w:p>
    <w:p w:rsidR="000E43F2" w:rsidRPr="00C030F5" w:rsidRDefault="000E43F2" w:rsidP="00111DFB">
      <w:pPr>
        <w:pStyle w:val="Heading1"/>
        <w:numPr>
          <w:ilvl w:val="0"/>
          <w:numId w:val="3"/>
        </w:numPr>
        <w:ind w:hanging="720"/>
        <w:rPr>
          <w:rFonts w:eastAsia="Times New Roman"/>
          <w:lang w:eastAsia="en-IE"/>
        </w:rPr>
      </w:pPr>
      <w:bookmarkStart w:id="14" w:name="_Toc498960157"/>
      <w:r w:rsidRPr="00685D95">
        <w:t>Strategic</w:t>
      </w:r>
      <w:r w:rsidRPr="00C030F5">
        <w:rPr>
          <w:rFonts w:eastAsia="Times New Roman"/>
          <w:lang w:eastAsia="en-IE"/>
        </w:rPr>
        <w:t xml:space="preserve"> Framework</w:t>
      </w:r>
      <w:bookmarkEnd w:id="14"/>
      <w:r w:rsidRPr="00C030F5">
        <w:rPr>
          <w:rFonts w:eastAsia="Times New Roman"/>
          <w:lang w:eastAsia="en-IE"/>
        </w:rPr>
        <w:t xml:space="preserve"> </w:t>
      </w:r>
    </w:p>
    <w:p w:rsidR="000E43F2" w:rsidRPr="00C72993" w:rsidRDefault="007229A0" w:rsidP="00A97670">
      <w:pPr>
        <w:spacing w:before="120" w:after="120" w:line="264" w:lineRule="auto"/>
        <w:jc w:val="both"/>
        <w:rPr>
          <w:rFonts w:ascii="Century Gothic" w:eastAsia="Times New Roman" w:hAnsi="Century Gothic" w:cstheme="minorHAnsi"/>
          <w:b/>
          <w:color w:val="1F497D" w:themeColor="text2"/>
          <w:lang w:eastAsia="en-IE"/>
        </w:rPr>
      </w:pPr>
      <w:r w:rsidRPr="00C72993">
        <w:rPr>
          <w:rFonts w:ascii="Century Gothic" w:eastAsia="Times New Roman" w:hAnsi="Century Gothic" w:cstheme="minorHAnsi"/>
          <w:b/>
          <w:noProof/>
          <w:color w:val="1F497D" w:themeColor="text2"/>
          <w:lang w:val="en-GB" w:eastAsia="en-GB"/>
        </w:rPr>
        <w:drawing>
          <wp:anchor distT="0" distB="0" distL="114300" distR="114300" simplePos="0" relativeHeight="251644416" behindDoc="0" locked="0" layoutInCell="1" allowOverlap="1">
            <wp:simplePos x="0" y="0"/>
            <wp:positionH relativeFrom="margin">
              <wp:align>left</wp:align>
            </wp:positionH>
            <wp:positionV relativeFrom="margin">
              <wp:posOffset>1226820</wp:posOffset>
            </wp:positionV>
            <wp:extent cx="9289415" cy="3885565"/>
            <wp:effectExtent l="57150" t="0" r="83185" b="95885"/>
            <wp:wrapSquare wrapText="bothSides"/>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r w:rsidR="009E768F" w:rsidRPr="00C72993">
        <w:rPr>
          <w:rFonts w:ascii="Century Gothic" w:eastAsia="Times New Roman" w:hAnsi="Century Gothic" w:cstheme="minorHAnsi"/>
          <w:b/>
          <w:color w:val="1F497D" w:themeColor="text2"/>
          <w:lang w:eastAsia="en-IE"/>
        </w:rPr>
        <w:t>Wha</w:t>
      </w:r>
      <w:r w:rsidR="00F933FA">
        <w:rPr>
          <w:rFonts w:ascii="Century Gothic" w:eastAsia="Times New Roman" w:hAnsi="Century Gothic" w:cstheme="minorHAnsi"/>
          <w:b/>
          <w:color w:val="1F497D" w:themeColor="text2"/>
          <w:lang w:eastAsia="en-IE"/>
        </w:rPr>
        <w:t>t we will be able to say in 202</w:t>
      </w:r>
      <w:r w:rsidR="002A3A28">
        <w:rPr>
          <w:rFonts w:ascii="Century Gothic" w:eastAsia="Times New Roman" w:hAnsi="Century Gothic" w:cstheme="minorHAnsi"/>
          <w:b/>
          <w:color w:val="1F497D" w:themeColor="text2"/>
          <w:lang w:eastAsia="en-IE"/>
        </w:rPr>
        <w:t>1</w:t>
      </w:r>
      <w:r w:rsidR="009E768F" w:rsidRPr="00C72993">
        <w:rPr>
          <w:rFonts w:ascii="Century Gothic" w:eastAsia="Times New Roman" w:hAnsi="Century Gothic" w:cstheme="minorHAnsi"/>
          <w:b/>
          <w:color w:val="1F497D" w:themeColor="text2"/>
          <w:lang w:eastAsia="en-IE"/>
        </w:rPr>
        <w:t xml:space="preserve">: </w:t>
      </w:r>
    </w:p>
    <w:p w:rsidR="000E43F2" w:rsidRPr="00A97670" w:rsidRDefault="000E43F2" w:rsidP="00A97670">
      <w:pPr>
        <w:spacing w:before="120" w:after="120" w:line="264" w:lineRule="auto"/>
        <w:jc w:val="both"/>
        <w:rPr>
          <w:rFonts w:ascii="Century Gothic" w:eastAsia="Times New Roman" w:hAnsi="Century Gothic" w:cstheme="minorHAnsi"/>
          <w:b/>
          <w:color w:val="595959" w:themeColor="text1" w:themeTint="A6"/>
          <w:lang w:eastAsia="en-IE"/>
        </w:rPr>
      </w:pPr>
    </w:p>
    <w:p w:rsidR="00D219FF" w:rsidRPr="00A97670" w:rsidRDefault="00D219FF" w:rsidP="00D219FF">
      <w:pPr>
        <w:spacing w:before="120" w:after="120" w:line="264" w:lineRule="auto"/>
        <w:jc w:val="both"/>
        <w:rPr>
          <w:rFonts w:ascii="Century Gothic" w:eastAsia="Times New Roman" w:hAnsi="Century Gothic" w:cstheme="minorHAnsi"/>
          <w:color w:val="595959" w:themeColor="text1" w:themeTint="A6"/>
          <w:lang w:eastAsia="en-IE"/>
        </w:rPr>
        <w:sectPr w:rsidR="00D219FF" w:rsidRPr="00A97670" w:rsidSect="00805B76">
          <w:headerReference w:type="default" r:id="rId51"/>
          <w:footerReference w:type="default" r:id="rId52"/>
          <w:headerReference w:type="first" r:id="rId53"/>
          <w:pgSz w:w="16838" w:h="11906" w:orient="landscape"/>
          <w:pgMar w:top="1440" w:right="1440" w:bottom="1440" w:left="1440" w:header="708" w:footer="340" w:gutter="0"/>
          <w:pgNumType w:start="0"/>
          <w:cols w:space="708"/>
          <w:titlePg/>
          <w:docGrid w:linePitch="360"/>
        </w:sectPr>
      </w:pPr>
      <w:bookmarkStart w:id="15" w:name="_GoBack"/>
      <w:bookmarkEnd w:id="15"/>
    </w:p>
    <w:p w:rsidR="00D219FF" w:rsidRPr="009B32E3" w:rsidRDefault="00D219FF" w:rsidP="00111DFB">
      <w:pPr>
        <w:pStyle w:val="Heading1"/>
        <w:numPr>
          <w:ilvl w:val="0"/>
          <w:numId w:val="3"/>
        </w:numPr>
        <w:ind w:hanging="720"/>
      </w:pPr>
      <w:bookmarkStart w:id="16" w:name="_Toc498960158"/>
      <w:r>
        <w:lastRenderedPageBreak/>
        <w:t>Pillar</w:t>
      </w:r>
      <w:r w:rsidRPr="009B32E3">
        <w:t xml:space="preserve"> 1. </w:t>
      </w:r>
      <w:r w:rsidRPr="00685D95">
        <w:t>Teaching</w:t>
      </w:r>
      <w:r>
        <w:t xml:space="preserve"> &amp; Learning</w:t>
      </w:r>
      <w:bookmarkEnd w:id="16"/>
      <w:r w:rsidRPr="009B32E3">
        <w:t xml:space="preserve"> </w:t>
      </w:r>
    </w:p>
    <w:p w:rsidR="00D219FF" w:rsidRPr="00827A3C" w:rsidRDefault="006D4DCC" w:rsidP="00D219FF">
      <w:pPr>
        <w:spacing w:before="120" w:after="120" w:line="264" w:lineRule="auto"/>
        <w:jc w:val="both"/>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22860</wp:posOffset>
                </wp:positionH>
                <wp:positionV relativeFrom="paragraph">
                  <wp:posOffset>28575</wp:posOffset>
                </wp:positionV>
                <wp:extent cx="8873490" cy="1255395"/>
                <wp:effectExtent l="0" t="19050" r="22860" b="20955"/>
                <wp:wrapThrough wrapText="bothSides">
                  <wp:wrapPolygon edited="0">
                    <wp:start x="19986" y="-328"/>
                    <wp:lineTo x="0" y="4589"/>
                    <wp:lineTo x="0" y="16388"/>
                    <wp:lineTo x="19986" y="20977"/>
                    <wp:lineTo x="19986" y="21961"/>
                    <wp:lineTo x="20218" y="21961"/>
                    <wp:lineTo x="21099" y="15733"/>
                    <wp:lineTo x="21656" y="10816"/>
                    <wp:lineTo x="21656" y="10161"/>
                    <wp:lineTo x="20218" y="-328"/>
                    <wp:lineTo x="19986" y="-328"/>
                  </wp:wrapPolygon>
                </wp:wrapThrough>
                <wp:docPr id="465" name="Righ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3490" cy="1255395"/>
                        </a:xfrm>
                        <a:prstGeom prst="rightArrow">
                          <a:avLst>
                            <a:gd name="adj1" fmla="val 50000"/>
                            <a:gd name="adj2" fmla="val 50002"/>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75ACC" w:rsidRPr="00827A3C" w:rsidRDefault="00C75ACC" w:rsidP="00774534">
                            <w:pPr>
                              <w:rPr>
                                <w:rFonts w:ascii="Arial" w:hAnsi="Arial" w:cs="Arial"/>
                              </w:rPr>
                            </w:pPr>
                            <w:r w:rsidRPr="00827A3C">
                              <w:rPr>
                                <w:rFonts w:ascii="Arial" w:hAnsi="Arial" w:cs="Arial"/>
                              </w:rPr>
                              <w:t>"Holy Family Community School achieves excellence in teaching and learning by supporting the continuous development of our students, staff and management."</w:t>
                            </w:r>
                          </w:p>
                          <w:p w:rsidR="00C75ACC" w:rsidRPr="00C72993" w:rsidRDefault="00C75ACC" w:rsidP="00774534">
                            <w:pPr>
                              <w:rPr>
                                <w:color w:val="1F497D" w:themeColor="text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26" type="#_x0000_t13" style="position:absolute;left:0;text-align:left;margin-left:1.8pt;margin-top:2.25pt;width:698.7pt;height:9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" adj="20072" filled="f" strokecolor="black [3213]">
                <v:textbox>
                  <w:txbxContent>
                    <w:p w:rsidR="00C75ACC" w:rsidRPr="00827A3C" w:rsidRDefault="00C75ACC" w:rsidP="00774534">
                      <w:pPr>
                        <w:rPr>
                          <w:rFonts w:ascii="Arial" w:hAnsi="Arial" w:cs="Arial"/>
                        </w:rPr>
                      </w:pPr>
                      <w:r w:rsidRPr="00827A3C">
                        <w:rPr>
                          <w:rFonts w:ascii="Arial" w:hAnsi="Arial" w:cs="Arial"/>
                        </w:rPr>
                        <w:t>"Holy Family Community School achieves excellence in teaching and learning by supporting the continuous development of our students, staff and management."</w:t>
                      </w:r>
                    </w:p>
                    <w:p w:rsidR="00C75ACC" w:rsidRPr="00C72993" w:rsidRDefault="00C75ACC" w:rsidP="00774534">
                      <w:pPr>
                        <w:rPr>
                          <w:color w:val="1F497D" w:themeColor="text2"/>
                        </w:rPr>
                      </w:pPr>
                    </w:p>
                  </w:txbxContent>
                </v:textbox>
                <w10:wrap type="through"/>
              </v:shape>
            </w:pict>
          </mc:Fallback>
        </mc:AlternateContent>
      </w:r>
      <w:r w:rsidR="00D219FF" w:rsidRPr="00827A3C">
        <w:rPr>
          <w:rFonts w:ascii="Arial" w:hAnsi="Arial" w:cs="Arial"/>
          <w:b/>
        </w:rPr>
        <w:t>In 202</w:t>
      </w:r>
      <w:r w:rsidR="00774534" w:rsidRPr="00827A3C">
        <w:rPr>
          <w:rFonts w:ascii="Arial" w:hAnsi="Arial" w:cs="Arial"/>
          <w:b/>
        </w:rPr>
        <w:t>1</w:t>
      </w:r>
      <w:r w:rsidR="00D219FF" w:rsidRPr="00827A3C">
        <w:rPr>
          <w:rFonts w:ascii="Arial" w:hAnsi="Arial" w:cs="Arial"/>
          <w:b/>
        </w:rPr>
        <w:t xml:space="preserve"> we will be able to say….</w:t>
      </w:r>
    </w:p>
    <w:p w:rsidR="00D219FF" w:rsidRDefault="00D219FF" w:rsidP="00D219FF">
      <w:pPr>
        <w:spacing w:before="120" w:after="120" w:line="264" w:lineRule="auto"/>
        <w:jc w:val="both"/>
        <w:rPr>
          <w:rFonts w:ascii="Century Gothic" w:hAnsi="Century Gothic"/>
          <w:b/>
          <w:color w:val="1F497D" w:themeColor="text2"/>
        </w:rPr>
      </w:pPr>
    </w:p>
    <w:tbl>
      <w:tblPr>
        <w:tblStyle w:val="GridTable4-Accent210"/>
        <w:tblW w:w="5000" w:type="pct"/>
        <w:tblLook w:val="04A0" w:firstRow="1" w:lastRow="0" w:firstColumn="1" w:lastColumn="0" w:noHBand="0" w:noVBand="1"/>
      </w:tblPr>
      <w:tblGrid>
        <w:gridCol w:w="1395"/>
        <w:gridCol w:w="5579"/>
        <w:gridCol w:w="5579"/>
        <w:gridCol w:w="1395"/>
      </w:tblGrid>
      <w:tr w:rsidR="00D219FF" w:rsidRPr="00827A3C" w:rsidTr="00192283">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500" w:type="pct"/>
          </w:tcPr>
          <w:p w:rsidR="00D219FF" w:rsidRPr="00827A3C" w:rsidRDefault="00D219FF" w:rsidP="00E85D80">
            <w:pPr>
              <w:spacing w:before="120" w:after="120" w:line="264" w:lineRule="auto"/>
              <w:jc w:val="both"/>
              <w:rPr>
                <w:rFonts w:ascii="Arial" w:hAnsi="Arial" w:cs="Arial"/>
              </w:rPr>
            </w:pPr>
            <w:r w:rsidRPr="00827A3C">
              <w:rPr>
                <w:rFonts w:ascii="Arial" w:hAnsi="Arial" w:cs="Arial"/>
              </w:rPr>
              <w:t>Year</w:t>
            </w:r>
          </w:p>
        </w:tc>
        <w:tc>
          <w:tcPr>
            <w:tcW w:w="2000" w:type="pct"/>
          </w:tcPr>
          <w:p w:rsidR="00D219FF" w:rsidRPr="00827A3C"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27A3C">
              <w:rPr>
                <w:rFonts w:ascii="Arial" w:hAnsi="Arial" w:cs="Arial"/>
              </w:rPr>
              <w:t>Actions</w:t>
            </w:r>
          </w:p>
        </w:tc>
        <w:tc>
          <w:tcPr>
            <w:tcW w:w="2000" w:type="pct"/>
          </w:tcPr>
          <w:p w:rsidR="00D219FF" w:rsidRPr="00827A3C"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27A3C">
              <w:rPr>
                <w:rFonts w:ascii="Arial" w:hAnsi="Arial" w:cs="Arial"/>
              </w:rPr>
              <w:t>Achievement Milestones</w:t>
            </w:r>
          </w:p>
        </w:tc>
        <w:tc>
          <w:tcPr>
            <w:tcW w:w="500" w:type="pct"/>
          </w:tcPr>
          <w:p w:rsidR="00D219FF" w:rsidRPr="00827A3C"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27A3C">
              <w:rPr>
                <w:rFonts w:ascii="Arial" w:hAnsi="Arial" w:cs="Arial"/>
              </w:rPr>
              <w:t>Notes</w:t>
            </w:r>
          </w:p>
        </w:tc>
      </w:tr>
      <w:tr w:rsidR="00736549" w:rsidRPr="00827A3C" w:rsidTr="0019228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500" w:type="pct"/>
          </w:tcPr>
          <w:p w:rsidR="00736549" w:rsidRPr="00827A3C" w:rsidRDefault="00736549" w:rsidP="003311A6">
            <w:pPr>
              <w:spacing w:before="120" w:after="120" w:line="264" w:lineRule="auto"/>
              <w:rPr>
                <w:rFonts w:ascii="Arial" w:hAnsi="Arial" w:cs="Arial"/>
                <w:color w:val="595959" w:themeColor="text1" w:themeTint="A6"/>
              </w:rPr>
            </w:pPr>
            <w:r w:rsidRPr="00827A3C">
              <w:rPr>
                <w:rFonts w:ascii="Arial" w:hAnsi="Arial" w:cs="Arial"/>
                <w:color w:val="595959" w:themeColor="text1" w:themeTint="A6"/>
              </w:rPr>
              <w:t>Year 1</w:t>
            </w:r>
          </w:p>
        </w:tc>
        <w:tc>
          <w:tcPr>
            <w:tcW w:w="2000" w:type="pct"/>
          </w:tcPr>
          <w:p w:rsidR="00736549" w:rsidRPr="00827A3C" w:rsidRDefault="00736549"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27A3C">
              <w:rPr>
                <w:rFonts w:ascii="Arial" w:hAnsi="Arial" w:cs="Arial"/>
                <w:b/>
              </w:rPr>
              <w:t>Attendance &amp; Punctuality</w:t>
            </w:r>
          </w:p>
          <w:p w:rsidR="00736549" w:rsidRPr="00827A3C" w:rsidRDefault="00736549"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27A3C">
              <w:rPr>
                <w:rFonts w:ascii="Arial" w:hAnsi="Arial" w:cs="Arial"/>
              </w:rPr>
              <w:t>Review attendance procedures and further develop strategies to improve student attendance and punctuality.</w:t>
            </w:r>
          </w:p>
        </w:tc>
        <w:tc>
          <w:tcPr>
            <w:tcW w:w="2000" w:type="pct"/>
          </w:tcPr>
          <w:p w:rsidR="0057663A" w:rsidRPr="00827A3C" w:rsidRDefault="0057663A"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736549" w:rsidRPr="00827A3C" w:rsidRDefault="00736549"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27A3C">
              <w:rPr>
                <w:rFonts w:ascii="Arial" w:hAnsi="Arial" w:cs="Arial"/>
              </w:rPr>
              <w:t xml:space="preserve">Review strategies identified and develop a Statement of Strategy for School Attendance by end of September, 2017.  </w:t>
            </w:r>
          </w:p>
        </w:tc>
        <w:tc>
          <w:tcPr>
            <w:tcW w:w="500" w:type="pct"/>
          </w:tcPr>
          <w:p w:rsidR="00736549" w:rsidRPr="00827A3C" w:rsidRDefault="00736549" w:rsidP="00E85D80">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736549" w:rsidRPr="00827A3C" w:rsidTr="00192283">
        <w:trPr>
          <w:trHeight w:val="1424"/>
        </w:trPr>
        <w:tc>
          <w:tcPr>
            <w:cnfStyle w:val="001000000000" w:firstRow="0" w:lastRow="0" w:firstColumn="1" w:lastColumn="0" w:oddVBand="0" w:evenVBand="0" w:oddHBand="0" w:evenHBand="0" w:firstRowFirstColumn="0" w:firstRowLastColumn="0" w:lastRowFirstColumn="0" w:lastRowLastColumn="0"/>
            <w:tcW w:w="500" w:type="pct"/>
          </w:tcPr>
          <w:p w:rsidR="00736549" w:rsidRPr="00827A3C" w:rsidRDefault="00736549" w:rsidP="003311A6">
            <w:pPr>
              <w:spacing w:before="120" w:after="120" w:line="264" w:lineRule="auto"/>
              <w:rPr>
                <w:rFonts w:ascii="Arial" w:hAnsi="Arial" w:cs="Arial"/>
                <w:b w:val="0"/>
                <w:color w:val="595959" w:themeColor="text1" w:themeTint="A6"/>
              </w:rPr>
            </w:pPr>
          </w:p>
        </w:tc>
        <w:tc>
          <w:tcPr>
            <w:tcW w:w="2000" w:type="pct"/>
          </w:tcPr>
          <w:p w:rsidR="00736549" w:rsidRPr="00827A3C" w:rsidRDefault="00736549"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27A3C">
              <w:rPr>
                <w:rFonts w:ascii="Arial" w:hAnsi="Arial" w:cs="Arial"/>
                <w:b/>
              </w:rPr>
              <w:t xml:space="preserve">School Self Evaluation </w:t>
            </w:r>
          </w:p>
          <w:p w:rsidR="00736549" w:rsidRPr="00827A3C" w:rsidRDefault="00736549"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27A3C">
              <w:rPr>
                <w:rFonts w:ascii="Arial" w:hAnsi="Arial" w:cs="Arial"/>
              </w:rPr>
              <w:t xml:space="preserve">Carry out an evaluation of mixed ability teaching and write a report on recommended actions.  </w:t>
            </w:r>
          </w:p>
        </w:tc>
        <w:tc>
          <w:tcPr>
            <w:tcW w:w="2000" w:type="pct"/>
          </w:tcPr>
          <w:p w:rsidR="00736549" w:rsidRPr="00827A3C" w:rsidRDefault="00736549"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27A3C">
              <w:rPr>
                <w:rFonts w:ascii="Arial" w:hAnsi="Arial" w:cs="Arial"/>
              </w:rPr>
              <w:t xml:space="preserve">Evaluation of mixed ability teaching carried out and report presented to the Board of Management by end of February, 2018.  </w:t>
            </w:r>
          </w:p>
        </w:tc>
        <w:tc>
          <w:tcPr>
            <w:tcW w:w="500" w:type="pct"/>
          </w:tcPr>
          <w:p w:rsidR="00736549" w:rsidRPr="00827A3C" w:rsidRDefault="00736549" w:rsidP="00E85D80">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p w:rsidR="00736549" w:rsidRPr="00827A3C" w:rsidRDefault="00736549" w:rsidP="00E85D80">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736549" w:rsidRPr="00827A3C" w:rsidTr="0019228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00" w:type="pct"/>
          </w:tcPr>
          <w:p w:rsidR="00736549" w:rsidRPr="00827A3C" w:rsidRDefault="00736549" w:rsidP="003311A6">
            <w:pPr>
              <w:spacing w:before="120" w:after="120" w:line="264" w:lineRule="auto"/>
              <w:jc w:val="both"/>
              <w:rPr>
                <w:rFonts w:ascii="Arial" w:hAnsi="Arial" w:cs="Arial"/>
                <w:b w:val="0"/>
                <w:color w:val="595959" w:themeColor="text1" w:themeTint="A6"/>
              </w:rPr>
            </w:pPr>
          </w:p>
        </w:tc>
        <w:tc>
          <w:tcPr>
            <w:tcW w:w="2000" w:type="pct"/>
          </w:tcPr>
          <w:p w:rsidR="00736549" w:rsidRPr="00827A3C" w:rsidRDefault="00736549"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27A3C">
              <w:rPr>
                <w:rFonts w:ascii="Arial" w:hAnsi="Arial" w:cs="Arial"/>
                <w:b/>
              </w:rPr>
              <w:t xml:space="preserve">Teaching and Learning Committee </w:t>
            </w:r>
          </w:p>
          <w:p w:rsidR="00736549" w:rsidRPr="00827A3C" w:rsidRDefault="00736549" w:rsidP="00736549">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27A3C">
              <w:rPr>
                <w:rFonts w:ascii="Arial" w:hAnsi="Arial" w:cs="Arial"/>
              </w:rPr>
              <w:t xml:space="preserve">Establish a Teaching and Learning Committee to review the Junior Cycle curriculum and </w:t>
            </w:r>
            <w:r w:rsidR="00385EDB" w:rsidRPr="00827A3C">
              <w:rPr>
                <w:rFonts w:ascii="Arial" w:hAnsi="Arial" w:cs="Arial"/>
              </w:rPr>
              <w:t xml:space="preserve">research </w:t>
            </w:r>
            <w:r w:rsidRPr="00827A3C">
              <w:rPr>
                <w:rFonts w:ascii="Arial" w:hAnsi="Arial" w:cs="Arial"/>
              </w:rPr>
              <w:t>the</w:t>
            </w:r>
            <w:r w:rsidR="00385EDB" w:rsidRPr="00827A3C">
              <w:rPr>
                <w:rFonts w:ascii="Arial" w:hAnsi="Arial" w:cs="Arial"/>
              </w:rPr>
              <w:t xml:space="preserve"> feasibility of the</w:t>
            </w:r>
            <w:r w:rsidRPr="00827A3C">
              <w:rPr>
                <w:rFonts w:ascii="Arial" w:hAnsi="Arial" w:cs="Arial"/>
              </w:rPr>
              <w:t xml:space="preserve"> introduction of one-hour classes.</w:t>
            </w:r>
          </w:p>
        </w:tc>
        <w:tc>
          <w:tcPr>
            <w:tcW w:w="2000" w:type="pct"/>
          </w:tcPr>
          <w:p w:rsidR="00736549" w:rsidRPr="00827A3C" w:rsidRDefault="00736549" w:rsidP="003311A6">
            <w:pPr>
              <w:pStyle w:val="ListParagraph"/>
              <w:spacing w:before="120" w:after="12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p>
          <w:p w:rsidR="00736549" w:rsidRPr="00827A3C" w:rsidRDefault="00736549" w:rsidP="003311A6">
            <w:pPr>
              <w:pStyle w:val="ListParagraph"/>
              <w:spacing w:before="120" w:after="12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827A3C">
              <w:rPr>
                <w:rFonts w:ascii="Arial" w:hAnsi="Arial" w:cs="Arial"/>
              </w:rPr>
              <w:t xml:space="preserve">Teaching and Learning Committee in place by end of September, 2017.  A report presented to the staff by end of March, 2018 and to the Board of Management by end of April, 2018. </w:t>
            </w:r>
          </w:p>
        </w:tc>
        <w:tc>
          <w:tcPr>
            <w:tcW w:w="500" w:type="pct"/>
          </w:tcPr>
          <w:p w:rsidR="00736549" w:rsidRPr="00827A3C" w:rsidRDefault="00736549" w:rsidP="00E85D80">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rsidR="00827A3C" w:rsidRDefault="00827A3C">
      <w:pPr>
        <w:rPr>
          <w:rFonts w:ascii="Arial" w:hAnsi="Arial" w:cs="Arial"/>
        </w:rPr>
      </w:pPr>
    </w:p>
    <w:p w:rsidR="00111DFB" w:rsidRPr="00827A3C" w:rsidRDefault="00111DFB">
      <w:pPr>
        <w:rPr>
          <w:rFonts w:ascii="Arial" w:hAnsi="Arial" w:cs="Arial"/>
        </w:rPr>
      </w:pPr>
    </w:p>
    <w:tbl>
      <w:tblPr>
        <w:tblStyle w:val="GridTable4-Accent210"/>
        <w:tblW w:w="5000" w:type="pct"/>
        <w:tblLook w:val="04A0" w:firstRow="1" w:lastRow="0" w:firstColumn="1" w:lastColumn="0" w:noHBand="0" w:noVBand="1"/>
      </w:tblPr>
      <w:tblGrid>
        <w:gridCol w:w="1829"/>
        <w:gridCol w:w="5111"/>
        <w:gridCol w:w="5055"/>
        <w:gridCol w:w="1953"/>
      </w:tblGrid>
      <w:tr w:rsidR="00111DFB" w:rsidRPr="00827A3C" w:rsidTr="001922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pct"/>
          </w:tcPr>
          <w:p w:rsidR="00111DFB" w:rsidRPr="00827A3C" w:rsidRDefault="00111DFB" w:rsidP="00111DFB">
            <w:pPr>
              <w:spacing w:before="120" w:after="120" w:line="264" w:lineRule="auto"/>
              <w:jc w:val="both"/>
              <w:rPr>
                <w:rFonts w:ascii="Arial" w:hAnsi="Arial" w:cs="Arial"/>
              </w:rPr>
            </w:pPr>
            <w:r w:rsidRPr="00827A3C">
              <w:rPr>
                <w:rFonts w:ascii="Arial" w:hAnsi="Arial" w:cs="Arial"/>
              </w:rPr>
              <w:t>Year</w:t>
            </w:r>
          </w:p>
        </w:tc>
        <w:tc>
          <w:tcPr>
            <w:tcW w:w="1832" w:type="pct"/>
          </w:tcPr>
          <w:p w:rsidR="00111DFB" w:rsidRPr="00827A3C" w:rsidRDefault="00111DFB" w:rsidP="00111DFB">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27A3C">
              <w:rPr>
                <w:rFonts w:ascii="Arial" w:hAnsi="Arial" w:cs="Arial"/>
              </w:rPr>
              <w:t>Actions</w:t>
            </w:r>
          </w:p>
        </w:tc>
        <w:tc>
          <w:tcPr>
            <w:tcW w:w="1812" w:type="pct"/>
          </w:tcPr>
          <w:p w:rsidR="00111DFB" w:rsidRPr="00827A3C" w:rsidRDefault="00111DFB" w:rsidP="00111DFB">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27A3C">
              <w:rPr>
                <w:rFonts w:ascii="Arial" w:hAnsi="Arial" w:cs="Arial"/>
              </w:rPr>
              <w:t>Achievement Milestones</w:t>
            </w:r>
          </w:p>
        </w:tc>
        <w:tc>
          <w:tcPr>
            <w:tcW w:w="700" w:type="pct"/>
          </w:tcPr>
          <w:p w:rsidR="00111DFB" w:rsidRPr="00827A3C" w:rsidRDefault="00111DFB" w:rsidP="00111DFB">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27A3C">
              <w:rPr>
                <w:rFonts w:ascii="Arial" w:hAnsi="Arial" w:cs="Arial"/>
              </w:rPr>
              <w:t>Notes</w:t>
            </w:r>
          </w:p>
        </w:tc>
      </w:tr>
      <w:tr w:rsidR="00111DFB" w:rsidRPr="00827A3C" w:rsidTr="00192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pct"/>
          </w:tcPr>
          <w:p w:rsidR="00111DFB" w:rsidRPr="00827A3C" w:rsidRDefault="00111DFB" w:rsidP="00111DFB">
            <w:pPr>
              <w:spacing w:before="120" w:after="120" w:line="264" w:lineRule="auto"/>
              <w:jc w:val="both"/>
              <w:rPr>
                <w:rFonts w:ascii="Arial" w:hAnsi="Arial" w:cs="Arial"/>
                <w:color w:val="595959" w:themeColor="text1" w:themeTint="A6"/>
              </w:rPr>
            </w:pPr>
            <w:r w:rsidRPr="00827A3C">
              <w:rPr>
                <w:rFonts w:ascii="Arial" w:hAnsi="Arial" w:cs="Arial"/>
                <w:color w:val="595959" w:themeColor="text1" w:themeTint="A6"/>
              </w:rPr>
              <w:t>Year 2</w:t>
            </w:r>
          </w:p>
        </w:tc>
        <w:tc>
          <w:tcPr>
            <w:tcW w:w="1832" w:type="pct"/>
          </w:tcPr>
          <w:p w:rsidR="00111DFB" w:rsidRPr="00827A3C" w:rsidRDefault="00111DFB" w:rsidP="00111DF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827A3C">
              <w:rPr>
                <w:rFonts w:ascii="Arial" w:hAnsi="Arial" w:cs="Arial"/>
                <w:b/>
              </w:rPr>
              <w:t>Attendance and Punctuality</w:t>
            </w:r>
          </w:p>
          <w:p w:rsidR="00111DFB" w:rsidRPr="00827A3C" w:rsidRDefault="00111DFB" w:rsidP="00111DF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27A3C">
              <w:rPr>
                <w:rFonts w:ascii="Arial" w:hAnsi="Arial" w:cs="Arial"/>
              </w:rPr>
              <w:t>Review Statement of Strategy for School Attendance and set new targets for school attendance.  Implement and monitor revised statement.</w:t>
            </w:r>
          </w:p>
        </w:tc>
        <w:tc>
          <w:tcPr>
            <w:tcW w:w="1812" w:type="pct"/>
          </w:tcPr>
          <w:p w:rsidR="006404CD" w:rsidRDefault="006404CD" w:rsidP="00111DFB">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p w:rsidR="00111DFB" w:rsidRPr="00827A3C" w:rsidRDefault="00111DFB" w:rsidP="00111DFB">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827A3C">
              <w:rPr>
                <w:rFonts w:ascii="Arial" w:hAnsi="Arial" w:cs="Arial"/>
              </w:rPr>
              <w:t>Report on review and new targets presented to the Board of Management by end of September, 2018.</w:t>
            </w:r>
          </w:p>
        </w:tc>
        <w:tc>
          <w:tcPr>
            <w:tcW w:w="700" w:type="pct"/>
          </w:tcPr>
          <w:p w:rsidR="00111DFB" w:rsidRPr="00827A3C" w:rsidRDefault="00111DFB" w:rsidP="00111DFB">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p>
        </w:tc>
      </w:tr>
      <w:tr w:rsidR="00111DFB" w:rsidRPr="00827A3C" w:rsidTr="00192283">
        <w:trPr>
          <w:trHeight w:val="660"/>
        </w:trPr>
        <w:tc>
          <w:tcPr>
            <w:cnfStyle w:val="001000000000" w:firstRow="0" w:lastRow="0" w:firstColumn="1" w:lastColumn="0" w:oddVBand="0" w:evenVBand="0" w:oddHBand="0" w:evenHBand="0" w:firstRowFirstColumn="0" w:firstRowLastColumn="0" w:lastRowFirstColumn="0" w:lastRowLastColumn="0"/>
            <w:tcW w:w="656" w:type="pct"/>
          </w:tcPr>
          <w:p w:rsidR="00111DFB" w:rsidRPr="00827A3C" w:rsidRDefault="00111DFB" w:rsidP="00111DFB">
            <w:pPr>
              <w:spacing w:before="120" w:after="120" w:line="264" w:lineRule="auto"/>
              <w:jc w:val="both"/>
              <w:rPr>
                <w:rFonts w:ascii="Arial" w:hAnsi="Arial" w:cs="Arial"/>
                <w:b w:val="0"/>
                <w:color w:val="595959" w:themeColor="text1" w:themeTint="A6"/>
              </w:rPr>
            </w:pPr>
          </w:p>
        </w:tc>
        <w:tc>
          <w:tcPr>
            <w:tcW w:w="1832" w:type="pct"/>
          </w:tcPr>
          <w:p w:rsidR="00111DFB" w:rsidRPr="00827A3C" w:rsidRDefault="00111DFB" w:rsidP="00111DF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827A3C">
              <w:rPr>
                <w:rFonts w:ascii="Arial" w:hAnsi="Arial" w:cs="Arial"/>
                <w:b/>
              </w:rPr>
              <w:t xml:space="preserve">School Self Evaluation </w:t>
            </w:r>
          </w:p>
          <w:p w:rsidR="00111DFB" w:rsidRPr="00827A3C" w:rsidRDefault="00111DFB" w:rsidP="00111DF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27A3C">
              <w:rPr>
                <w:rFonts w:ascii="Arial" w:hAnsi="Arial" w:cs="Arial"/>
              </w:rPr>
              <w:t>Implement changes/recommendations arising from the evaluation of mixed ability teaching.  Implement recommendations of report on one hour classes.  Identify new SSE strand for coming year.  Research and produce a plan for implementation.</w:t>
            </w:r>
          </w:p>
        </w:tc>
        <w:tc>
          <w:tcPr>
            <w:tcW w:w="1812" w:type="pct"/>
          </w:tcPr>
          <w:p w:rsidR="00111DFB" w:rsidRPr="00827A3C" w:rsidRDefault="00111DFB" w:rsidP="00111DFB">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111DFB" w:rsidRPr="00827A3C" w:rsidRDefault="00111DFB" w:rsidP="00111DF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27A3C">
              <w:rPr>
                <w:rFonts w:ascii="Arial" w:hAnsi="Arial" w:cs="Arial"/>
              </w:rPr>
              <w:t>Recommendations re mixed ability teaching and one hour classes implemented by end of August, 2018.  New SSE strand identified by end of September, 2018.  School Improvement Plan presented to the Board of Management by end of June, 2019.</w:t>
            </w:r>
          </w:p>
        </w:tc>
        <w:tc>
          <w:tcPr>
            <w:tcW w:w="700" w:type="pct"/>
          </w:tcPr>
          <w:p w:rsidR="00111DFB" w:rsidRPr="00827A3C" w:rsidRDefault="00111DFB" w:rsidP="00111DFB">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111DFB" w:rsidRPr="00827A3C" w:rsidTr="00192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pct"/>
          </w:tcPr>
          <w:p w:rsidR="00111DFB" w:rsidRPr="00827A3C" w:rsidRDefault="00111DFB" w:rsidP="00111DFB">
            <w:pPr>
              <w:spacing w:before="120" w:after="120" w:line="264" w:lineRule="auto"/>
              <w:jc w:val="both"/>
              <w:rPr>
                <w:rFonts w:ascii="Arial" w:hAnsi="Arial" w:cs="Arial"/>
                <w:b w:val="0"/>
                <w:color w:val="595959" w:themeColor="text1" w:themeTint="A6"/>
              </w:rPr>
            </w:pPr>
          </w:p>
        </w:tc>
        <w:tc>
          <w:tcPr>
            <w:tcW w:w="1832" w:type="pct"/>
          </w:tcPr>
          <w:p w:rsidR="00111DFB" w:rsidRPr="00827A3C" w:rsidRDefault="00111DFB" w:rsidP="00111DFB">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27A3C">
              <w:rPr>
                <w:rFonts w:ascii="Arial" w:hAnsi="Arial" w:cs="Arial"/>
                <w:b/>
              </w:rPr>
              <w:t>Teaching and Learning Committee</w:t>
            </w:r>
          </w:p>
          <w:p w:rsidR="00111DFB" w:rsidRPr="00827A3C" w:rsidRDefault="00111DFB" w:rsidP="00111DFB">
            <w:pPr>
              <w:cnfStyle w:val="000000100000" w:firstRow="0" w:lastRow="0" w:firstColumn="0" w:lastColumn="0" w:oddVBand="0" w:evenVBand="0" w:oddHBand="1" w:evenHBand="0" w:firstRowFirstColumn="0" w:firstRowLastColumn="0" w:lastRowFirstColumn="0" w:lastRowLastColumn="0"/>
              <w:rPr>
                <w:rFonts w:ascii="Arial" w:hAnsi="Arial" w:cs="Arial"/>
                <w:b/>
              </w:rPr>
            </w:pPr>
          </w:p>
          <w:p w:rsidR="00111DFB" w:rsidRPr="00827A3C" w:rsidRDefault="00111DFB" w:rsidP="00111D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27A3C">
              <w:rPr>
                <w:rFonts w:ascii="Arial" w:hAnsi="Arial" w:cs="Arial"/>
              </w:rPr>
              <w:t>Implement and monitor changes to the curriculum and timetable.  Review assessment practices and assessment policy.</w:t>
            </w:r>
          </w:p>
          <w:p w:rsidR="00111DFB" w:rsidRPr="00827A3C" w:rsidRDefault="00111DFB" w:rsidP="00111DF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12" w:type="pct"/>
          </w:tcPr>
          <w:p w:rsidR="00111DFB" w:rsidRPr="00827A3C" w:rsidRDefault="00111DFB" w:rsidP="00111DFB">
            <w:pPr>
              <w:cnfStyle w:val="000000100000" w:firstRow="0" w:lastRow="0" w:firstColumn="0" w:lastColumn="0" w:oddVBand="0" w:evenVBand="0" w:oddHBand="1" w:evenHBand="0" w:firstRowFirstColumn="0" w:firstRowLastColumn="0" w:lastRowFirstColumn="0" w:lastRowLastColumn="0"/>
              <w:rPr>
                <w:rFonts w:ascii="Arial" w:hAnsi="Arial" w:cs="Arial"/>
                <w:b/>
              </w:rPr>
            </w:pPr>
          </w:p>
          <w:p w:rsidR="00111DFB" w:rsidRPr="00827A3C" w:rsidRDefault="00111DFB" w:rsidP="00111D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27A3C">
              <w:rPr>
                <w:rFonts w:ascii="Arial" w:hAnsi="Arial" w:cs="Arial"/>
              </w:rPr>
              <w:t>Curriculum and timetable changes implemented by September, 2018.  Revised assessment policy and progress report presented to the Board of Management by end of June, 2019.</w:t>
            </w:r>
          </w:p>
          <w:p w:rsidR="00111DFB" w:rsidRPr="00827A3C" w:rsidRDefault="00111DFB" w:rsidP="00111DF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00" w:type="pct"/>
          </w:tcPr>
          <w:p w:rsidR="00111DFB" w:rsidRPr="00827A3C" w:rsidRDefault="00111DFB" w:rsidP="00111DFB">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bl>
    <w:p w:rsidR="00D219FF" w:rsidRDefault="00D219FF" w:rsidP="00D219FF">
      <w:pPr>
        <w:spacing w:before="120" w:after="120" w:line="264" w:lineRule="auto"/>
        <w:jc w:val="both"/>
        <w:rPr>
          <w:rFonts w:ascii="Century Gothic" w:hAnsi="Century Gothic"/>
          <w:b/>
          <w:color w:val="1F497D" w:themeColor="text2"/>
        </w:rPr>
      </w:pPr>
    </w:p>
    <w:p w:rsidR="00111DFB" w:rsidRDefault="00111DFB" w:rsidP="00D219FF">
      <w:pPr>
        <w:spacing w:before="120" w:after="120" w:line="264" w:lineRule="auto"/>
        <w:jc w:val="both"/>
        <w:rPr>
          <w:rFonts w:ascii="Century Gothic" w:hAnsi="Century Gothic"/>
          <w:b/>
          <w:color w:val="1F497D" w:themeColor="text2"/>
        </w:rPr>
      </w:pPr>
    </w:p>
    <w:p w:rsidR="00111DFB" w:rsidRDefault="00111DFB" w:rsidP="00D219FF">
      <w:pPr>
        <w:spacing w:before="120" w:after="120" w:line="264" w:lineRule="auto"/>
        <w:jc w:val="both"/>
        <w:rPr>
          <w:rFonts w:ascii="Century Gothic" w:hAnsi="Century Gothic"/>
          <w:b/>
          <w:color w:val="1F497D" w:themeColor="text2"/>
        </w:rPr>
      </w:pPr>
    </w:p>
    <w:p w:rsidR="00111DFB" w:rsidRDefault="00111DFB" w:rsidP="00D219FF">
      <w:pPr>
        <w:spacing w:before="120" w:after="120" w:line="264" w:lineRule="auto"/>
        <w:jc w:val="both"/>
        <w:rPr>
          <w:rFonts w:ascii="Century Gothic" w:hAnsi="Century Gothic"/>
          <w:b/>
          <w:color w:val="1F497D" w:themeColor="text2"/>
        </w:rPr>
      </w:pPr>
    </w:p>
    <w:p w:rsidR="00D2692D" w:rsidRDefault="00D2692D" w:rsidP="00D219FF">
      <w:pPr>
        <w:spacing w:before="120" w:after="120" w:line="264" w:lineRule="auto"/>
        <w:jc w:val="both"/>
        <w:rPr>
          <w:rFonts w:ascii="Century Gothic" w:hAnsi="Century Gothic"/>
          <w:b/>
          <w:color w:val="1F497D" w:themeColor="text2"/>
        </w:rPr>
      </w:pPr>
    </w:p>
    <w:p w:rsidR="00D2692D" w:rsidRDefault="00D2692D" w:rsidP="00D219FF">
      <w:pPr>
        <w:spacing w:before="120" w:after="120" w:line="264" w:lineRule="auto"/>
        <w:jc w:val="both"/>
        <w:rPr>
          <w:rFonts w:ascii="Century Gothic" w:hAnsi="Century Gothic"/>
          <w:b/>
          <w:color w:val="1F497D" w:themeColor="text2"/>
        </w:rPr>
      </w:pPr>
    </w:p>
    <w:p w:rsidR="002F2C2F" w:rsidRDefault="002F2C2F" w:rsidP="00D219FF">
      <w:pPr>
        <w:spacing w:before="120" w:after="120" w:line="264" w:lineRule="auto"/>
        <w:jc w:val="both"/>
        <w:rPr>
          <w:rFonts w:ascii="Century Gothic" w:hAnsi="Century Gothic"/>
          <w:b/>
          <w:color w:val="1F497D" w:themeColor="text2"/>
        </w:rPr>
      </w:pPr>
    </w:p>
    <w:tbl>
      <w:tblPr>
        <w:tblStyle w:val="GridTable4-Accent210"/>
        <w:tblW w:w="5000" w:type="pct"/>
        <w:tblLook w:val="04A0" w:firstRow="1" w:lastRow="0" w:firstColumn="1" w:lastColumn="0" w:noHBand="0" w:noVBand="1"/>
      </w:tblPr>
      <w:tblGrid>
        <w:gridCol w:w="1395"/>
        <w:gridCol w:w="5579"/>
        <w:gridCol w:w="5579"/>
        <w:gridCol w:w="1395"/>
      </w:tblGrid>
      <w:tr w:rsidR="00D219FF" w:rsidRPr="00111DFB" w:rsidTr="002F2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rsidR="00D219FF" w:rsidRPr="00111DFB" w:rsidRDefault="00D219FF" w:rsidP="00E85D80">
            <w:pPr>
              <w:spacing w:before="120" w:after="120" w:line="264" w:lineRule="auto"/>
              <w:jc w:val="both"/>
              <w:rPr>
                <w:rFonts w:ascii="Arial" w:hAnsi="Arial" w:cs="Arial"/>
              </w:rPr>
            </w:pPr>
            <w:r w:rsidRPr="00111DFB">
              <w:rPr>
                <w:rFonts w:ascii="Arial" w:hAnsi="Arial" w:cs="Arial"/>
              </w:rPr>
              <w:t>Year</w:t>
            </w:r>
          </w:p>
        </w:tc>
        <w:tc>
          <w:tcPr>
            <w:tcW w:w="2000" w:type="pct"/>
          </w:tcPr>
          <w:p w:rsidR="00D219FF" w:rsidRPr="00111DFB"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11DFB">
              <w:rPr>
                <w:rFonts w:ascii="Arial" w:hAnsi="Arial" w:cs="Arial"/>
              </w:rPr>
              <w:t>Actions</w:t>
            </w:r>
          </w:p>
        </w:tc>
        <w:tc>
          <w:tcPr>
            <w:tcW w:w="2000" w:type="pct"/>
          </w:tcPr>
          <w:p w:rsidR="00D219FF" w:rsidRPr="00111DFB"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11DFB">
              <w:rPr>
                <w:rFonts w:ascii="Arial" w:hAnsi="Arial" w:cs="Arial"/>
              </w:rPr>
              <w:t>Achievement Milestones</w:t>
            </w:r>
          </w:p>
        </w:tc>
        <w:tc>
          <w:tcPr>
            <w:tcW w:w="700" w:type="pct"/>
          </w:tcPr>
          <w:p w:rsidR="00D219FF" w:rsidRPr="00111DFB"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11DFB">
              <w:rPr>
                <w:rFonts w:ascii="Arial" w:hAnsi="Arial" w:cs="Arial"/>
              </w:rPr>
              <w:t>Notes</w:t>
            </w:r>
          </w:p>
        </w:tc>
      </w:tr>
      <w:tr w:rsidR="002F2C2F" w:rsidRPr="00111DFB" w:rsidTr="002F2C2F">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00" w:type="pct"/>
          </w:tcPr>
          <w:p w:rsidR="002F2C2F" w:rsidRPr="00111DFB" w:rsidRDefault="002F2C2F" w:rsidP="003311A6">
            <w:pPr>
              <w:spacing w:before="120" w:after="120" w:line="264" w:lineRule="auto"/>
              <w:jc w:val="both"/>
              <w:rPr>
                <w:rFonts w:ascii="Arial" w:hAnsi="Arial" w:cs="Arial"/>
                <w:color w:val="595959" w:themeColor="text1" w:themeTint="A6"/>
              </w:rPr>
            </w:pPr>
            <w:r w:rsidRPr="00111DFB">
              <w:rPr>
                <w:rFonts w:ascii="Arial" w:hAnsi="Arial" w:cs="Arial"/>
                <w:color w:val="595959" w:themeColor="text1" w:themeTint="A6"/>
              </w:rPr>
              <w:t>Year 3</w:t>
            </w:r>
          </w:p>
        </w:tc>
        <w:tc>
          <w:tcPr>
            <w:tcW w:w="2000" w:type="pct"/>
          </w:tcPr>
          <w:p w:rsidR="002F2C2F" w:rsidRPr="00111DFB" w:rsidRDefault="002F2C2F"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111DFB">
              <w:rPr>
                <w:rFonts w:ascii="Arial" w:hAnsi="Arial" w:cs="Arial"/>
                <w:b/>
              </w:rPr>
              <w:t>Attendance and Punctuality</w:t>
            </w:r>
          </w:p>
          <w:p w:rsidR="002F2C2F" w:rsidRPr="00111DFB" w:rsidRDefault="00D454B3" w:rsidP="002F2C2F">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111DFB">
              <w:rPr>
                <w:rFonts w:ascii="Arial" w:hAnsi="Arial" w:cs="Arial"/>
              </w:rPr>
              <w:t>Review Statement of Strategy for School Attendance and set new targets for school attendance.  Implement and monitor revised statement.</w:t>
            </w:r>
          </w:p>
        </w:tc>
        <w:tc>
          <w:tcPr>
            <w:tcW w:w="2000" w:type="pct"/>
          </w:tcPr>
          <w:p w:rsidR="002F2C2F" w:rsidRPr="00111DFB" w:rsidRDefault="002F2C2F" w:rsidP="003311A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p w:rsidR="002F2C2F" w:rsidRPr="00111DFB" w:rsidRDefault="002F2C2F" w:rsidP="003311A6">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p w:rsidR="002F2C2F" w:rsidRPr="00111DFB" w:rsidRDefault="00D454B3" w:rsidP="003311A6">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111DFB">
              <w:rPr>
                <w:rFonts w:ascii="Arial" w:hAnsi="Arial" w:cs="Arial"/>
              </w:rPr>
              <w:t>Report on review and new targets presented to the Board of Management by end of September, 2019.</w:t>
            </w:r>
          </w:p>
        </w:tc>
        <w:tc>
          <w:tcPr>
            <w:tcW w:w="700" w:type="pct"/>
          </w:tcPr>
          <w:p w:rsidR="002F2C2F" w:rsidRPr="00111DFB" w:rsidRDefault="002F2C2F"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2F2C2F" w:rsidRPr="00111DFB" w:rsidTr="002F2C2F">
        <w:tc>
          <w:tcPr>
            <w:cnfStyle w:val="001000000000" w:firstRow="0" w:lastRow="0" w:firstColumn="1" w:lastColumn="0" w:oddVBand="0" w:evenVBand="0" w:oddHBand="0" w:evenHBand="0" w:firstRowFirstColumn="0" w:firstRowLastColumn="0" w:lastRowFirstColumn="0" w:lastRowLastColumn="0"/>
            <w:tcW w:w="500" w:type="pct"/>
          </w:tcPr>
          <w:p w:rsidR="002F2C2F" w:rsidRPr="00111DFB" w:rsidRDefault="002F2C2F" w:rsidP="003311A6">
            <w:pPr>
              <w:spacing w:before="120" w:after="120" w:line="264" w:lineRule="auto"/>
              <w:jc w:val="both"/>
              <w:rPr>
                <w:rFonts w:ascii="Arial" w:hAnsi="Arial" w:cs="Arial"/>
                <w:b w:val="0"/>
                <w:color w:val="595959" w:themeColor="text1" w:themeTint="A6"/>
              </w:rPr>
            </w:pPr>
          </w:p>
        </w:tc>
        <w:tc>
          <w:tcPr>
            <w:tcW w:w="2000" w:type="pct"/>
          </w:tcPr>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11DFB">
              <w:rPr>
                <w:rFonts w:ascii="Arial" w:hAnsi="Arial" w:cs="Arial"/>
                <w:b/>
              </w:rPr>
              <w:t xml:space="preserve">School Self Evaluation </w:t>
            </w:r>
          </w:p>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11DFB">
              <w:rPr>
                <w:rFonts w:ascii="Arial" w:hAnsi="Arial" w:cs="Arial"/>
              </w:rPr>
              <w:t>Implement and monitor new School Improvement Plan.  Review impact of mixed-ability teaching at Junior Cycle on Leaving Certificate results.</w:t>
            </w:r>
          </w:p>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00" w:type="pct"/>
          </w:tcPr>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111DFB">
              <w:rPr>
                <w:rFonts w:ascii="Arial" w:hAnsi="Arial" w:cs="Arial"/>
              </w:rPr>
              <w:t>Report to the Board of Management by end of June, 2020.</w:t>
            </w:r>
          </w:p>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c>
          <w:tcPr>
            <w:tcW w:w="700" w:type="pct"/>
          </w:tcPr>
          <w:p w:rsidR="002F2C2F" w:rsidRPr="00111DFB" w:rsidRDefault="002F2C2F"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2F2C2F" w:rsidRPr="00111DFB" w:rsidTr="002F2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rsidR="002F2C2F" w:rsidRPr="00111DFB" w:rsidRDefault="002F2C2F" w:rsidP="003311A6">
            <w:pPr>
              <w:spacing w:before="120" w:after="120" w:line="264" w:lineRule="auto"/>
              <w:jc w:val="both"/>
              <w:rPr>
                <w:rFonts w:ascii="Arial" w:hAnsi="Arial" w:cs="Arial"/>
                <w:b w:val="0"/>
                <w:color w:val="595959" w:themeColor="text1" w:themeTint="A6"/>
              </w:rPr>
            </w:pPr>
          </w:p>
        </w:tc>
        <w:tc>
          <w:tcPr>
            <w:tcW w:w="2000" w:type="pct"/>
          </w:tcPr>
          <w:p w:rsidR="002F2C2F" w:rsidRPr="00111DFB" w:rsidRDefault="002F2C2F" w:rsidP="003311A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11DFB">
              <w:rPr>
                <w:rFonts w:ascii="Arial" w:hAnsi="Arial" w:cs="Arial"/>
                <w:b/>
              </w:rPr>
              <w:t>Teaching and Learning Committee</w:t>
            </w:r>
          </w:p>
          <w:p w:rsidR="002F2C2F" w:rsidRPr="00111DFB" w:rsidRDefault="002F2C2F" w:rsidP="003311A6">
            <w:pPr>
              <w:cnfStyle w:val="000000100000" w:firstRow="0" w:lastRow="0" w:firstColumn="0" w:lastColumn="0" w:oddVBand="0" w:evenVBand="0" w:oddHBand="1" w:evenHBand="0" w:firstRowFirstColumn="0" w:firstRowLastColumn="0" w:lastRowFirstColumn="0" w:lastRowLastColumn="0"/>
              <w:rPr>
                <w:rFonts w:ascii="Arial" w:hAnsi="Arial" w:cs="Arial"/>
                <w:b/>
              </w:rPr>
            </w:pPr>
          </w:p>
          <w:p w:rsidR="002F2C2F" w:rsidRPr="00111DFB" w:rsidRDefault="002F2C2F"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11DFB">
              <w:rPr>
                <w:rFonts w:ascii="Arial" w:hAnsi="Arial" w:cs="Arial"/>
              </w:rPr>
              <w:t>Implement and monitor changes to the curriculum, timetable and assessment practices.</w:t>
            </w:r>
          </w:p>
          <w:p w:rsidR="002F2C2F" w:rsidRPr="00111DFB" w:rsidRDefault="002F2C2F" w:rsidP="003311A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00" w:type="pct"/>
          </w:tcPr>
          <w:p w:rsidR="002F2C2F" w:rsidRPr="00111DFB" w:rsidRDefault="002F2C2F" w:rsidP="003311A6">
            <w:pPr>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2F2C2F" w:rsidRPr="00111DFB" w:rsidRDefault="002F2C2F"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2F2C2F" w:rsidRPr="00111DFB" w:rsidRDefault="002F2C2F" w:rsidP="003311A6">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r w:rsidRPr="00111DFB">
              <w:rPr>
                <w:rFonts w:ascii="Arial" w:hAnsi="Arial" w:cs="Arial"/>
              </w:rPr>
              <w:t>Report progress to the Board of Management and the whole school community by end of June, 2020.</w:t>
            </w:r>
          </w:p>
        </w:tc>
        <w:tc>
          <w:tcPr>
            <w:tcW w:w="700" w:type="pct"/>
          </w:tcPr>
          <w:p w:rsidR="002F2C2F" w:rsidRPr="00111DFB" w:rsidRDefault="002F2C2F"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bl>
    <w:p w:rsidR="00E80612" w:rsidRPr="00111DFB" w:rsidRDefault="00E80612">
      <w:pPr>
        <w:rPr>
          <w:rFonts w:ascii="Arial" w:hAnsi="Arial" w:cs="Arial"/>
        </w:rPr>
      </w:pPr>
      <w:r w:rsidRPr="00111DFB">
        <w:rPr>
          <w:rFonts w:ascii="Arial" w:hAnsi="Arial" w:cs="Arial"/>
          <w:b/>
          <w:bCs/>
        </w:rPr>
        <w:br w:type="page"/>
      </w:r>
    </w:p>
    <w:tbl>
      <w:tblPr>
        <w:tblStyle w:val="GridTable4-Accent210"/>
        <w:tblW w:w="5000" w:type="pct"/>
        <w:tblLook w:val="04A0" w:firstRow="1" w:lastRow="0" w:firstColumn="1" w:lastColumn="0" w:noHBand="0" w:noVBand="1"/>
      </w:tblPr>
      <w:tblGrid>
        <w:gridCol w:w="1395"/>
        <w:gridCol w:w="5579"/>
        <w:gridCol w:w="5579"/>
        <w:gridCol w:w="1395"/>
      </w:tblGrid>
      <w:tr w:rsidR="00E80612" w:rsidRPr="00111DFB" w:rsidTr="002F2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rsidR="00EC2E3A" w:rsidRPr="00111DFB" w:rsidRDefault="00EC2E3A" w:rsidP="00381BC2">
            <w:pPr>
              <w:spacing w:before="120" w:after="120" w:line="264" w:lineRule="auto"/>
              <w:jc w:val="both"/>
              <w:rPr>
                <w:rFonts w:ascii="Arial" w:hAnsi="Arial" w:cs="Arial"/>
              </w:rPr>
            </w:pPr>
            <w:r w:rsidRPr="00111DFB">
              <w:rPr>
                <w:rFonts w:ascii="Arial" w:hAnsi="Arial" w:cs="Arial"/>
              </w:rPr>
              <w:lastRenderedPageBreak/>
              <w:t>Year</w:t>
            </w:r>
          </w:p>
        </w:tc>
        <w:tc>
          <w:tcPr>
            <w:tcW w:w="2000" w:type="pct"/>
          </w:tcPr>
          <w:p w:rsidR="00EC2E3A" w:rsidRPr="00111DFB" w:rsidRDefault="00EC2E3A"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11DFB">
              <w:rPr>
                <w:rFonts w:ascii="Arial" w:hAnsi="Arial" w:cs="Arial"/>
              </w:rPr>
              <w:t>Actions</w:t>
            </w:r>
          </w:p>
        </w:tc>
        <w:tc>
          <w:tcPr>
            <w:tcW w:w="2000" w:type="pct"/>
          </w:tcPr>
          <w:p w:rsidR="00EC2E3A" w:rsidRPr="00111DFB" w:rsidRDefault="00EC2E3A"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11DFB">
              <w:rPr>
                <w:rFonts w:ascii="Arial" w:hAnsi="Arial" w:cs="Arial"/>
              </w:rPr>
              <w:t>Achievement Milestones</w:t>
            </w:r>
          </w:p>
        </w:tc>
        <w:tc>
          <w:tcPr>
            <w:tcW w:w="700" w:type="pct"/>
          </w:tcPr>
          <w:p w:rsidR="00EC2E3A" w:rsidRPr="00111DFB" w:rsidRDefault="00EC2E3A"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11DFB">
              <w:rPr>
                <w:rFonts w:ascii="Arial" w:hAnsi="Arial" w:cs="Arial"/>
              </w:rPr>
              <w:t>Notes</w:t>
            </w:r>
          </w:p>
        </w:tc>
      </w:tr>
      <w:tr w:rsidR="002F2C2F" w:rsidRPr="00111DFB" w:rsidTr="002F2C2F">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00" w:type="pct"/>
          </w:tcPr>
          <w:p w:rsidR="002F2C2F" w:rsidRPr="00111DFB" w:rsidRDefault="002F2C2F" w:rsidP="003311A6">
            <w:pPr>
              <w:spacing w:before="120" w:after="120" w:line="264" w:lineRule="auto"/>
              <w:jc w:val="both"/>
              <w:rPr>
                <w:rFonts w:ascii="Arial" w:hAnsi="Arial" w:cs="Arial"/>
                <w:color w:val="595959" w:themeColor="text1" w:themeTint="A6"/>
              </w:rPr>
            </w:pPr>
            <w:r w:rsidRPr="00111DFB">
              <w:rPr>
                <w:rFonts w:ascii="Arial" w:hAnsi="Arial" w:cs="Arial"/>
                <w:color w:val="595959" w:themeColor="text1" w:themeTint="A6"/>
              </w:rPr>
              <w:t>Year 4</w:t>
            </w:r>
          </w:p>
        </w:tc>
        <w:tc>
          <w:tcPr>
            <w:tcW w:w="2000" w:type="pct"/>
          </w:tcPr>
          <w:p w:rsidR="002F2C2F" w:rsidRPr="00111DFB" w:rsidRDefault="002F2C2F"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111DFB">
              <w:rPr>
                <w:rFonts w:ascii="Arial" w:hAnsi="Arial" w:cs="Arial"/>
                <w:b/>
              </w:rPr>
              <w:t>Attendance and Punctuality</w:t>
            </w:r>
          </w:p>
          <w:p w:rsidR="002F2C2F" w:rsidRPr="00111DFB" w:rsidRDefault="00D454B3" w:rsidP="002F2C2F">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111DFB">
              <w:rPr>
                <w:rFonts w:ascii="Arial" w:hAnsi="Arial" w:cs="Arial"/>
              </w:rPr>
              <w:t>Review Statement of Strategy for School Attendance and set new targets for school attendance.  Implement and monitor revised statement.</w:t>
            </w:r>
          </w:p>
        </w:tc>
        <w:tc>
          <w:tcPr>
            <w:tcW w:w="2000" w:type="pct"/>
          </w:tcPr>
          <w:p w:rsidR="003D6D6C" w:rsidRPr="00111DFB" w:rsidRDefault="003D6D6C" w:rsidP="003D6D6C">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2F2C2F" w:rsidRPr="00111DFB" w:rsidRDefault="00D454B3" w:rsidP="003311A6">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111DFB">
              <w:rPr>
                <w:rFonts w:ascii="Arial" w:hAnsi="Arial" w:cs="Arial"/>
              </w:rPr>
              <w:t>Report on review and new targets presented to the Board of Management by end of September, 2020.</w:t>
            </w:r>
          </w:p>
        </w:tc>
        <w:tc>
          <w:tcPr>
            <w:tcW w:w="700" w:type="pct"/>
          </w:tcPr>
          <w:p w:rsidR="002F2C2F" w:rsidRPr="00111DFB" w:rsidRDefault="002F2C2F"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2F2C2F" w:rsidRPr="00111DFB" w:rsidTr="002F2C2F">
        <w:tc>
          <w:tcPr>
            <w:cnfStyle w:val="001000000000" w:firstRow="0" w:lastRow="0" w:firstColumn="1" w:lastColumn="0" w:oddVBand="0" w:evenVBand="0" w:oddHBand="0" w:evenHBand="0" w:firstRowFirstColumn="0" w:firstRowLastColumn="0" w:lastRowFirstColumn="0" w:lastRowLastColumn="0"/>
            <w:tcW w:w="500" w:type="pct"/>
          </w:tcPr>
          <w:p w:rsidR="002F2C2F" w:rsidRPr="00111DFB" w:rsidRDefault="002F2C2F" w:rsidP="003311A6">
            <w:pPr>
              <w:spacing w:before="120" w:after="120" w:line="264" w:lineRule="auto"/>
              <w:jc w:val="both"/>
              <w:rPr>
                <w:rFonts w:ascii="Arial" w:hAnsi="Arial" w:cs="Arial"/>
                <w:b w:val="0"/>
                <w:color w:val="595959" w:themeColor="text1" w:themeTint="A6"/>
              </w:rPr>
            </w:pPr>
          </w:p>
        </w:tc>
        <w:tc>
          <w:tcPr>
            <w:tcW w:w="2000" w:type="pct"/>
          </w:tcPr>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11DFB">
              <w:rPr>
                <w:rFonts w:ascii="Arial" w:hAnsi="Arial" w:cs="Arial"/>
                <w:b/>
              </w:rPr>
              <w:t xml:space="preserve">School Self Evaluation </w:t>
            </w:r>
          </w:p>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11DFB">
              <w:rPr>
                <w:rFonts w:ascii="Arial" w:hAnsi="Arial" w:cs="Arial"/>
              </w:rPr>
              <w:t>Review School Improvement Plans (end of four year SSE cycle).</w:t>
            </w:r>
          </w:p>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2000" w:type="pct"/>
          </w:tcPr>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2F2C2F" w:rsidRPr="00111DFB" w:rsidRDefault="002F2C2F" w:rsidP="003311A6">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111DFB">
              <w:rPr>
                <w:rFonts w:ascii="Arial" w:hAnsi="Arial" w:cs="Arial"/>
              </w:rPr>
              <w:t>Report presented to Board of Management by June, 2021</w:t>
            </w:r>
            <w:r w:rsidR="00CD1EBF" w:rsidRPr="00111DFB">
              <w:rPr>
                <w:rFonts w:ascii="Arial" w:hAnsi="Arial" w:cs="Arial"/>
              </w:rPr>
              <w:t>.</w:t>
            </w:r>
          </w:p>
        </w:tc>
        <w:tc>
          <w:tcPr>
            <w:tcW w:w="700" w:type="pct"/>
          </w:tcPr>
          <w:p w:rsidR="002F2C2F" w:rsidRPr="00111DFB" w:rsidRDefault="002F2C2F"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2F2C2F" w:rsidRPr="00111DFB" w:rsidTr="002F2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rsidR="002F2C2F" w:rsidRPr="00111DFB" w:rsidRDefault="002F2C2F" w:rsidP="003311A6">
            <w:pPr>
              <w:spacing w:before="120" w:after="120" w:line="264" w:lineRule="auto"/>
              <w:jc w:val="both"/>
              <w:rPr>
                <w:rFonts w:ascii="Arial" w:hAnsi="Arial" w:cs="Arial"/>
                <w:b w:val="0"/>
                <w:color w:val="595959" w:themeColor="text1" w:themeTint="A6"/>
              </w:rPr>
            </w:pPr>
          </w:p>
        </w:tc>
        <w:tc>
          <w:tcPr>
            <w:tcW w:w="2000" w:type="pct"/>
          </w:tcPr>
          <w:p w:rsidR="002F2C2F" w:rsidRPr="00111DFB" w:rsidRDefault="002F2C2F" w:rsidP="003311A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11DFB">
              <w:rPr>
                <w:rFonts w:ascii="Arial" w:hAnsi="Arial" w:cs="Arial"/>
                <w:b/>
              </w:rPr>
              <w:t xml:space="preserve">Special Education Unit </w:t>
            </w:r>
          </w:p>
          <w:p w:rsidR="002F2C2F" w:rsidRPr="00111DFB" w:rsidRDefault="002F2C2F" w:rsidP="003311A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p w:rsidR="002F2C2F" w:rsidRPr="00111DFB" w:rsidRDefault="002F2C2F"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11DFB">
              <w:rPr>
                <w:rFonts w:ascii="Arial" w:hAnsi="Arial" w:cs="Arial"/>
              </w:rPr>
              <w:t xml:space="preserve">Teaching and Learning Committee to plan for the provision </w:t>
            </w:r>
            <w:r w:rsidR="00C93BBD">
              <w:rPr>
                <w:rFonts w:ascii="Arial" w:hAnsi="Arial" w:cs="Arial"/>
              </w:rPr>
              <w:t>of</w:t>
            </w:r>
            <w:r w:rsidRPr="00111DFB">
              <w:rPr>
                <w:rFonts w:ascii="Arial" w:hAnsi="Arial" w:cs="Arial"/>
              </w:rPr>
              <w:t xml:space="preserve"> the Special Unit.</w:t>
            </w:r>
          </w:p>
          <w:p w:rsidR="002F2C2F" w:rsidRPr="00111DFB" w:rsidRDefault="002F2C2F"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00" w:type="pct"/>
          </w:tcPr>
          <w:p w:rsidR="002F2C2F" w:rsidRPr="00111DFB" w:rsidRDefault="002F2C2F" w:rsidP="003311A6">
            <w:pPr>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2F2C2F" w:rsidRPr="00111DFB" w:rsidRDefault="002F2C2F"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11DFB">
              <w:rPr>
                <w:rFonts w:ascii="Arial" w:hAnsi="Arial" w:cs="Arial"/>
              </w:rPr>
              <w:t>Teaching and Learning Committee review completed and recommendations submitted by end of June, 2021.</w:t>
            </w:r>
          </w:p>
          <w:p w:rsidR="002F2C2F" w:rsidRPr="00111DFB" w:rsidRDefault="002F2C2F" w:rsidP="003311A6">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p>
        </w:tc>
        <w:tc>
          <w:tcPr>
            <w:tcW w:w="700" w:type="pct"/>
          </w:tcPr>
          <w:p w:rsidR="002F2C2F" w:rsidRPr="00111DFB" w:rsidRDefault="002F2C2F"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bl>
    <w:p w:rsidR="00D219FF" w:rsidRDefault="00D219FF" w:rsidP="00D219FF">
      <w:pPr>
        <w:pStyle w:val="Heading1"/>
        <w:spacing w:before="120" w:after="120" w:line="264" w:lineRule="auto"/>
        <w:rPr>
          <w:rFonts w:ascii="Century Gothic" w:hAnsi="Century Gothic"/>
          <w:color w:val="0087C4"/>
          <w:szCs w:val="22"/>
        </w:rPr>
      </w:pPr>
    </w:p>
    <w:p w:rsidR="00D219FF" w:rsidRDefault="00D219FF" w:rsidP="00D219FF">
      <w:pPr>
        <w:pStyle w:val="Heading1"/>
        <w:spacing w:before="120" w:after="120" w:line="264" w:lineRule="auto"/>
        <w:rPr>
          <w:rFonts w:ascii="Century Gothic" w:hAnsi="Century Gothic"/>
          <w:color w:val="0087C4"/>
          <w:szCs w:val="22"/>
        </w:rPr>
      </w:pPr>
    </w:p>
    <w:p w:rsidR="00D219FF" w:rsidRPr="00836749" w:rsidRDefault="00D219FF" w:rsidP="00D219FF"/>
    <w:p w:rsidR="0057663A" w:rsidRDefault="0057663A" w:rsidP="00D219FF">
      <w:pPr>
        <w:pStyle w:val="Heading1"/>
        <w:spacing w:before="120" w:after="120" w:line="264" w:lineRule="auto"/>
        <w:rPr>
          <w:rFonts w:ascii="Century Gothic" w:hAnsi="Century Gothic"/>
          <w:color w:val="0087C4"/>
          <w:szCs w:val="22"/>
        </w:rPr>
      </w:pPr>
    </w:p>
    <w:p w:rsidR="0057663A" w:rsidRDefault="0057663A" w:rsidP="00D219FF">
      <w:pPr>
        <w:pStyle w:val="Heading1"/>
        <w:spacing w:before="120" w:after="120" w:line="264" w:lineRule="auto"/>
        <w:rPr>
          <w:rFonts w:ascii="Century Gothic" w:hAnsi="Century Gothic"/>
          <w:color w:val="0087C4"/>
          <w:szCs w:val="22"/>
        </w:rPr>
      </w:pPr>
    </w:p>
    <w:p w:rsidR="0051607E" w:rsidRDefault="0051607E" w:rsidP="00D219FF">
      <w:pPr>
        <w:pStyle w:val="Heading1"/>
        <w:spacing w:before="120" w:after="120" w:line="264" w:lineRule="auto"/>
        <w:rPr>
          <w:rFonts w:asciiTheme="minorHAnsi" w:eastAsiaTheme="minorHAnsi" w:hAnsiTheme="minorHAnsi" w:cstheme="minorBidi"/>
          <w:b w:val="0"/>
          <w:bCs w:val="0"/>
          <w:sz w:val="22"/>
          <w:szCs w:val="22"/>
        </w:rPr>
      </w:pPr>
    </w:p>
    <w:p w:rsidR="00AD25DD" w:rsidRPr="00AD25DD" w:rsidRDefault="00AD25DD" w:rsidP="00AD25DD"/>
    <w:p w:rsidR="00D219FF" w:rsidRPr="005274FB" w:rsidRDefault="00D219FF" w:rsidP="00111DFB">
      <w:pPr>
        <w:pStyle w:val="Heading1"/>
        <w:numPr>
          <w:ilvl w:val="0"/>
          <w:numId w:val="3"/>
        </w:numPr>
        <w:ind w:hanging="720"/>
      </w:pPr>
      <w:bookmarkStart w:id="17" w:name="_Toc498960159"/>
      <w:r>
        <w:lastRenderedPageBreak/>
        <w:t>Pillar</w:t>
      </w:r>
      <w:r w:rsidRPr="005274FB">
        <w:t xml:space="preserve"> 2. </w:t>
      </w:r>
      <w:r w:rsidRPr="00685D95">
        <w:t>Infrastructure</w:t>
      </w:r>
      <w:r>
        <w:t xml:space="preserve"> / Facilities</w:t>
      </w:r>
      <w:bookmarkEnd w:id="17"/>
      <w:r w:rsidRPr="005274FB">
        <w:t xml:space="preserve"> </w:t>
      </w:r>
    </w:p>
    <w:p w:rsidR="00D219FF" w:rsidRPr="00A370D7" w:rsidRDefault="006D4DCC" w:rsidP="00D219FF">
      <w:pPr>
        <w:spacing w:before="120" w:after="120" w:line="264" w:lineRule="auto"/>
        <w:jc w:val="both"/>
        <w:rPr>
          <w:rFonts w:ascii="Arial" w:hAnsi="Arial" w:cs="Arial"/>
        </w:rPr>
      </w:pPr>
      <w:r>
        <w:rPr>
          <w:rFonts w:ascii="Arial" w:hAnsi="Arial" w:cs="Arial"/>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-42545</wp:posOffset>
                </wp:positionH>
                <wp:positionV relativeFrom="paragraph">
                  <wp:posOffset>151130</wp:posOffset>
                </wp:positionV>
                <wp:extent cx="8872855" cy="1377950"/>
                <wp:effectExtent l="0" t="19050" r="23495" b="12700"/>
                <wp:wrapThrough wrapText="bothSides">
                  <wp:wrapPolygon edited="0">
                    <wp:start x="19849" y="-299"/>
                    <wp:lineTo x="19849" y="4778"/>
                    <wp:lineTo x="0" y="4778"/>
                    <wp:lineTo x="0" y="16125"/>
                    <wp:lineTo x="19849" y="19112"/>
                    <wp:lineTo x="19849" y="21799"/>
                    <wp:lineTo x="20080" y="21799"/>
                    <wp:lineTo x="21193" y="14334"/>
                    <wp:lineTo x="21657" y="10750"/>
                    <wp:lineTo x="21657" y="10153"/>
                    <wp:lineTo x="20080" y="-299"/>
                    <wp:lineTo x="19849" y="-299"/>
                  </wp:wrapPolygon>
                </wp:wrapThrough>
                <wp:docPr id="464" name="Righ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2855" cy="1377950"/>
                        </a:xfrm>
                        <a:prstGeom prst="rightArrow">
                          <a:avLst>
                            <a:gd name="adj1" fmla="val 50000"/>
                            <a:gd name="adj2" fmla="val 49993"/>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75ACC" w:rsidRPr="00A370D7" w:rsidRDefault="00C75ACC" w:rsidP="00774534">
                            <w:pPr>
                              <w:rPr>
                                <w:rFonts w:ascii="Arial" w:hAnsi="Arial" w:cs="Arial"/>
                              </w:rPr>
                            </w:pPr>
                            <w:r w:rsidRPr="00A370D7">
                              <w:rPr>
                                <w:rFonts w:ascii="Arial" w:hAnsi="Arial" w:cs="Arial"/>
                              </w:rPr>
                              <w:t xml:space="preserve">"The ongoing construction of a new school with state-of-the-art infrastructure, resources and facilities enhances the teaching and learning environment to meet the needs of the school and the community." </w:t>
                            </w:r>
                          </w:p>
                          <w:p w:rsidR="00C75ACC" w:rsidRPr="00C72993" w:rsidRDefault="00C75ACC" w:rsidP="00D219FF">
                            <w:pPr>
                              <w:jc w:val="center"/>
                              <w:rPr>
                                <w:color w:val="1F497D" w:themeColor="text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52" o:spid="_x0000_s1027" type="#_x0000_t13" style="position:absolute;left:0;text-align:left;margin-left:-3.35pt;margin-top:11.9pt;width:698.65pt;height:1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" adj="19923" filled="f" strokecolor="black [3213]">
                <v:textbox>
                  <w:txbxContent>
                    <w:p w:rsidR="00C75ACC" w:rsidRPr="00A370D7" w:rsidRDefault="00C75ACC" w:rsidP="00774534">
                      <w:pPr>
                        <w:rPr>
                          <w:rFonts w:ascii="Arial" w:hAnsi="Arial" w:cs="Arial"/>
                        </w:rPr>
                      </w:pPr>
                      <w:r w:rsidRPr="00A370D7">
                        <w:rPr>
                          <w:rFonts w:ascii="Arial" w:hAnsi="Arial" w:cs="Arial"/>
                        </w:rPr>
                        <w:t xml:space="preserve">"The ongoing construction of a new school with state-of-the-art infrastructure, resources and facilities enhances the teaching and learning environment to meet the needs of the school and the community." </w:t>
                      </w:r>
                    </w:p>
                    <w:p w:rsidR="00C75ACC" w:rsidRPr="00C72993" w:rsidRDefault="00C75ACC" w:rsidP="00D219FF">
                      <w:pPr>
                        <w:jc w:val="center"/>
                        <w:rPr>
                          <w:color w:val="1F497D" w:themeColor="text2"/>
                        </w:rPr>
                      </w:pPr>
                    </w:p>
                  </w:txbxContent>
                </v:textbox>
                <w10:wrap type="through"/>
              </v:shape>
            </w:pict>
          </mc:Fallback>
        </mc:AlternateContent>
      </w:r>
      <w:r w:rsidR="00D219FF" w:rsidRPr="00A370D7">
        <w:rPr>
          <w:rFonts w:ascii="Arial" w:hAnsi="Arial" w:cs="Arial"/>
          <w:b/>
        </w:rPr>
        <w:t>In 202</w:t>
      </w:r>
      <w:r w:rsidR="00774534" w:rsidRPr="00A370D7">
        <w:rPr>
          <w:rFonts w:ascii="Arial" w:hAnsi="Arial" w:cs="Arial"/>
          <w:b/>
        </w:rPr>
        <w:t>1</w:t>
      </w:r>
      <w:r w:rsidR="00D219FF" w:rsidRPr="00A370D7">
        <w:rPr>
          <w:rFonts w:ascii="Arial" w:hAnsi="Arial" w:cs="Arial"/>
          <w:b/>
        </w:rPr>
        <w:t xml:space="preserve"> we will be able to say….</w:t>
      </w:r>
    </w:p>
    <w:p w:rsidR="00D219FF" w:rsidRDefault="00D219FF" w:rsidP="00D219FF">
      <w:pPr>
        <w:spacing w:before="120" w:after="120" w:line="264" w:lineRule="auto"/>
        <w:jc w:val="both"/>
        <w:rPr>
          <w:rFonts w:ascii="Century Gothic" w:eastAsia="Times New Roman" w:hAnsi="Century Gothic" w:cstheme="minorHAnsi"/>
          <w:b/>
          <w:color w:val="595959" w:themeColor="text1" w:themeTint="A6"/>
          <w:lang w:eastAsia="en-IE"/>
        </w:rPr>
      </w:pPr>
    </w:p>
    <w:p w:rsidR="00D219FF" w:rsidRDefault="00D219FF" w:rsidP="00D219FF">
      <w:pPr>
        <w:spacing w:before="120" w:after="120" w:line="264" w:lineRule="auto"/>
        <w:jc w:val="both"/>
        <w:rPr>
          <w:rFonts w:ascii="Century Gothic" w:eastAsia="Times New Roman" w:hAnsi="Century Gothic" w:cstheme="minorHAnsi"/>
          <w:b/>
          <w:color w:val="595959" w:themeColor="text1" w:themeTint="A6"/>
          <w:lang w:eastAsia="en-IE"/>
        </w:rPr>
      </w:pPr>
    </w:p>
    <w:tbl>
      <w:tblPr>
        <w:tblStyle w:val="GridTable4-Accent310"/>
        <w:tblW w:w="14204" w:type="dxa"/>
        <w:tblLook w:val="04A0" w:firstRow="1" w:lastRow="0" w:firstColumn="1" w:lastColumn="0" w:noHBand="0" w:noVBand="1"/>
      </w:tblPr>
      <w:tblGrid>
        <w:gridCol w:w="1420"/>
        <w:gridCol w:w="5682"/>
        <w:gridCol w:w="5682"/>
        <w:gridCol w:w="1420"/>
      </w:tblGrid>
      <w:tr w:rsidR="00D219FF" w:rsidRPr="00E339E1" w:rsidTr="0057663A">
        <w:trPr>
          <w:cnfStyle w:val="100000000000" w:firstRow="1" w:lastRow="0" w:firstColumn="0" w:lastColumn="0" w:oddVBand="0" w:evenVBand="0" w:oddHBand="0" w:evenHBand="0" w:firstRowFirstColumn="0" w:firstRowLastColumn="0" w:lastRowFirstColumn="0" w:lastRowLastColumn="0"/>
          <w:trHeight w:val="619"/>
          <w:tblHeader/>
        </w:trPr>
        <w:tc>
          <w:tcPr>
            <w:cnfStyle w:val="001000000000" w:firstRow="0" w:lastRow="0" w:firstColumn="1" w:lastColumn="0" w:oddVBand="0" w:evenVBand="0" w:oddHBand="0" w:evenHBand="0" w:firstRowFirstColumn="0" w:firstRowLastColumn="0" w:lastRowFirstColumn="0" w:lastRowLastColumn="0"/>
            <w:tcW w:w="500" w:type="pct"/>
          </w:tcPr>
          <w:p w:rsidR="00D219FF" w:rsidRPr="00A370D7" w:rsidRDefault="00D219FF" w:rsidP="00E85D80">
            <w:pPr>
              <w:spacing w:before="120" w:after="120" w:line="264" w:lineRule="auto"/>
              <w:jc w:val="both"/>
              <w:rPr>
                <w:rFonts w:ascii="Arial" w:hAnsi="Arial" w:cs="Arial"/>
              </w:rPr>
            </w:pPr>
            <w:r w:rsidRPr="00A370D7">
              <w:rPr>
                <w:rFonts w:ascii="Arial" w:hAnsi="Arial" w:cs="Arial"/>
              </w:rPr>
              <w:t>Year</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D219FF" w:rsidRPr="00E339E1"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E339E1">
              <w:rPr>
                <w:rFonts w:ascii="Century Gothic" w:hAnsi="Century Gothic"/>
              </w:rPr>
              <w:t>Notes</w:t>
            </w:r>
          </w:p>
        </w:tc>
      </w:tr>
      <w:tr w:rsidR="0057663A" w:rsidTr="0057663A">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00" w:type="pct"/>
          </w:tcPr>
          <w:p w:rsidR="0057663A" w:rsidRPr="00A370D7" w:rsidRDefault="0057663A"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1</w:t>
            </w:r>
          </w:p>
        </w:tc>
        <w:tc>
          <w:tcPr>
            <w:tcW w:w="2000" w:type="pct"/>
          </w:tcPr>
          <w:p w:rsidR="0057663A" w:rsidRPr="00A370D7" w:rsidRDefault="0057663A"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New School Building </w:t>
            </w:r>
          </w:p>
          <w:p w:rsidR="0057663A" w:rsidRPr="00A370D7" w:rsidRDefault="0057663A"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 xml:space="preserve">Publish ongoing updates on the plan and timeline for the new school building, interim temporary accommodation and conversion works.  Research the necessity for a further extension to the new school.  </w:t>
            </w:r>
          </w:p>
        </w:tc>
        <w:tc>
          <w:tcPr>
            <w:tcW w:w="2000" w:type="pct"/>
          </w:tcPr>
          <w:p w:rsidR="0057663A" w:rsidRPr="00A370D7" w:rsidRDefault="0057663A" w:rsidP="003311A6">
            <w:pPr>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57663A" w:rsidRPr="00A370D7" w:rsidRDefault="0057663A" w:rsidP="003311A6">
            <w:pPr>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57663A" w:rsidRPr="00A370D7" w:rsidRDefault="0057663A" w:rsidP="003311A6">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r w:rsidRPr="00A370D7">
              <w:rPr>
                <w:rFonts w:ascii="Arial" w:hAnsi="Arial" w:cs="Arial"/>
              </w:rPr>
              <w:t>Updates have been published and distributed through the school’s communication channels.  Research completed by end of May, 2018.</w:t>
            </w:r>
          </w:p>
        </w:tc>
        <w:tc>
          <w:tcPr>
            <w:tcW w:w="500" w:type="pct"/>
          </w:tcPr>
          <w:p w:rsidR="0057663A" w:rsidRPr="008B3AAB" w:rsidRDefault="0057663A" w:rsidP="00E85D80">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r>
      <w:tr w:rsidR="0057663A" w:rsidTr="0057663A">
        <w:trPr>
          <w:trHeight w:val="940"/>
        </w:trPr>
        <w:tc>
          <w:tcPr>
            <w:cnfStyle w:val="001000000000" w:firstRow="0" w:lastRow="0" w:firstColumn="1" w:lastColumn="0" w:oddVBand="0" w:evenVBand="0" w:oddHBand="0" w:evenHBand="0" w:firstRowFirstColumn="0" w:firstRowLastColumn="0" w:lastRowFirstColumn="0" w:lastRowLastColumn="0"/>
            <w:tcW w:w="500" w:type="pct"/>
          </w:tcPr>
          <w:p w:rsidR="0057663A" w:rsidRPr="00A370D7" w:rsidRDefault="0057663A" w:rsidP="003311A6">
            <w:pPr>
              <w:spacing w:before="120" w:after="120" w:line="264" w:lineRule="auto"/>
              <w:jc w:val="both"/>
              <w:rPr>
                <w:rFonts w:ascii="Arial" w:hAnsi="Arial" w:cs="Arial"/>
                <w:b w:val="0"/>
                <w:color w:val="595959" w:themeColor="text1" w:themeTint="A6"/>
              </w:rPr>
            </w:pPr>
          </w:p>
        </w:tc>
        <w:tc>
          <w:tcPr>
            <w:tcW w:w="2000" w:type="pct"/>
          </w:tcPr>
          <w:p w:rsidR="0057663A" w:rsidRPr="00A370D7" w:rsidRDefault="0057663A"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ICT provision </w:t>
            </w:r>
          </w:p>
          <w:p w:rsidR="0057663A" w:rsidRPr="00A370D7" w:rsidRDefault="0057663A"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Review and research the provision of ICT in the school.  Create a pilot eLearning programme.</w:t>
            </w:r>
          </w:p>
        </w:tc>
        <w:tc>
          <w:tcPr>
            <w:tcW w:w="2000" w:type="pct"/>
          </w:tcPr>
          <w:p w:rsidR="0057663A" w:rsidRPr="00A370D7" w:rsidRDefault="0057663A" w:rsidP="003311A6">
            <w:pPr>
              <w:pStyle w:val="ListParagraph"/>
              <w:spacing w:before="120" w:after="12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Review completed and draft eLearning Plan developed by end of February, 2018.  A pilot eLearning programme in place by end of September, 2017.</w:t>
            </w:r>
          </w:p>
        </w:tc>
        <w:tc>
          <w:tcPr>
            <w:tcW w:w="500" w:type="pct"/>
          </w:tcPr>
          <w:p w:rsidR="0057663A" w:rsidRPr="008B3AAB" w:rsidRDefault="0057663A" w:rsidP="00E85D80">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r>
      <w:tr w:rsidR="0057663A" w:rsidTr="0057663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 w:type="pct"/>
          </w:tcPr>
          <w:p w:rsidR="0057663A" w:rsidRPr="00A370D7" w:rsidRDefault="0057663A" w:rsidP="003311A6">
            <w:pPr>
              <w:spacing w:before="120" w:after="120" w:line="264" w:lineRule="auto"/>
              <w:jc w:val="both"/>
              <w:rPr>
                <w:rFonts w:ascii="Arial" w:hAnsi="Arial" w:cs="Arial"/>
                <w:b w:val="0"/>
                <w:color w:val="595959" w:themeColor="text1" w:themeTint="A6"/>
              </w:rPr>
            </w:pPr>
          </w:p>
        </w:tc>
        <w:tc>
          <w:tcPr>
            <w:tcW w:w="2000" w:type="pct"/>
          </w:tcPr>
          <w:p w:rsidR="0057663A" w:rsidRPr="00A370D7" w:rsidRDefault="0057663A"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Litter and Waste Management </w:t>
            </w:r>
          </w:p>
          <w:p w:rsidR="0057663A" w:rsidRPr="00A370D7" w:rsidRDefault="0057663A"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Review litter and waste management and re-establish a Green Schools Committee.</w:t>
            </w:r>
          </w:p>
        </w:tc>
        <w:tc>
          <w:tcPr>
            <w:tcW w:w="2000" w:type="pct"/>
          </w:tcPr>
          <w:p w:rsidR="0057663A" w:rsidRPr="00A370D7" w:rsidRDefault="0057663A"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r w:rsidRPr="00A370D7">
              <w:rPr>
                <w:rFonts w:ascii="Arial" w:hAnsi="Arial" w:cs="Arial"/>
              </w:rPr>
              <w:t>Review completed and programme of activities for the Green Schools Committee in place by end of December, 2017.</w:t>
            </w:r>
          </w:p>
        </w:tc>
        <w:tc>
          <w:tcPr>
            <w:tcW w:w="500" w:type="pct"/>
          </w:tcPr>
          <w:p w:rsidR="0057663A" w:rsidRDefault="0057663A"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color w:val="595959" w:themeColor="text1" w:themeTint="A6"/>
              </w:rPr>
            </w:pPr>
          </w:p>
        </w:tc>
      </w:tr>
      <w:tr w:rsidR="0057663A" w:rsidTr="0057663A">
        <w:trPr>
          <w:trHeight w:val="1041"/>
        </w:trPr>
        <w:tc>
          <w:tcPr>
            <w:cnfStyle w:val="001000000000" w:firstRow="0" w:lastRow="0" w:firstColumn="1" w:lastColumn="0" w:oddVBand="0" w:evenVBand="0" w:oddHBand="0" w:evenHBand="0" w:firstRowFirstColumn="0" w:firstRowLastColumn="0" w:lastRowFirstColumn="0" w:lastRowLastColumn="0"/>
            <w:tcW w:w="500" w:type="pct"/>
          </w:tcPr>
          <w:p w:rsidR="0057663A" w:rsidRPr="00A370D7" w:rsidRDefault="0057663A" w:rsidP="003311A6">
            <w:pPr>
              <w:spacing w:before="120" w:after="120" w:line="264" w:lineRule="auto"/>
              <w:jc w:val="both"/>
              <w:rPr>
                <w:rFonts w:ascii="Arial" w:hAnsi="Arial" w:cs="Arial"/>
                <w:b w:val="0"/>
                <w:color w:val="595959" w:themeColor="text1" w:themeTint="A6"/>
              </w:rPr>
            </w:pPr>
          </w:p>
        </w:tc>
        <w:tc>
          <w:tcPr>
            <w:tcW w:w="2000" w:type="pct"/>
          </w:tcPr>
          <w:p w:rsidR="0057663A" w:rsidRPr="00A370D7" w:rsidRDefault="0057663A"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Fundraising Committee </w:t>
            </w:r>
          </w:p>
          <w:p w:rsidR="0057663A" w:rsidRPr="00A370D7" w:rsidRDefault="0057663A"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Establish a Fundraising Committee and put in place reporting structures and communication channels.</w:t>
            </w:r>
          </w:p>
        </w:tc>
        <w:tc>
          <w:tcPr>
            <w:tcW w:w="2000" w:type="pct"/>
          </w:tcPr>
          <w:p w:rsidR="0057663A" w:rsidRPr="00A370D7" w:rsidRDefault="0057663A"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p w:rsidR="0057663A" w:rsidRPr="00A370D7" w:rsidRDefault="0057663A"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Committee setup and a schedule of fundraising activities created by end of May, 2018.</w:t>
            </w:r>
          </w:p>
        </w:tc>
        <w:tc>
          <w:tcPr>
            <w:tcW w:w="500" w:type="pct"/>
          </w:tcPr>
          <w:p w:rsidR="0057663A" w:rsidRDefault="0057663A"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color w:val="595959" w:themeColor="text1" w:themeTint="A6"/>
              </w:rPr>
            </w:pPr>
          </w:p>
        </w:tc>
      </w:tr>
    </w:tbl>
    <w:p w:rsidR="00AD25DD" w:rsidRDefault="00AD25DD" w:rsidP="00D219FF">
      <w:pPr>
        <w:spacing w:before="120" w:after="120" w:line="264" w:lineRule="auto"/>
        <w:jc w:val="both"/>
        <w:rPr>
          <w:rFonts w:ascii="Century Gothic" w:eastAsia="Times New Roman" w:hAnsi="Century Gothic" w:cstheme="minorHAnsi"/>
          <w:b/>
          <w:color w:val="595959" w:themeColor="text1" w:themeTint="A6"/>
          <w:lang w:eastAsia="en-IE"/>
        </w:rPr>
      </w:pPr>
    </w:p>
    <w:tbl>
      <w:tblPr>
        <w:tblStyle w:val="GridTable4-Accent310"/>
        <w:tblW w:w="14204" w:type="dxa"/>
        <w:tblLook w:val="04A0" w:firstRow="1" w:lastRow="0" w:firstColumn="1" w:lastColumn="0" w:noHBand="0" w:noVBand="1"/>
      </w:tblPr>
      <w:tblGrid>
        <w:gridCol w:w="1420"/>
        <w:gridCol w:w="5682"/>
        <w:gridCol w:w="5682"/>
        <w:gridCol w:w="1420"/>
      </w:tblGrid>
      <w:tr w:rsidR="00D219FF" w:rsidRPr="00E339E1" w:rsidTr="0057663A">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500" w:type="pct"/>
          </w:tcPr>
          <w:p w:rsidR="00D219FF" w:rsidRPr="00A370D7" w:rsidRDefault="00D219FF" w:rsidP="00E85D80">
            <w:pPr>
              <w:spacing w:before="120" w:after="120" w:line="264" w:lineRule="auto"/>
              <w:jc w:val="both"/>
              <w:rPr>
                <w:rFonts w:ascii="Arial" w:hAnsi="Arial" w:cs="Arial"/>
              </w:rPr>
            </w:pPr>
            <w:r w:rsidRPr="00A370D7">
              <w:rPr>
                <w:rFonts w:ascii="Arial" w:hAnsi="Arial" w:cs="Arial"/>
              </w:rPr>
              <w:t>Year</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57663A" w:rsidTr="0057663A">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00" w:type="pct"/>
          </w:tcPr>
          <w:p w:rsidR="0057663A" w:rsidRPr="00A370D7" w:rsidRDefault="0057663A"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2</w:t>
            </w:r>
          </w:p>
        </w:tc>
        <w:tc>
          <w:tcPr>
            <w:tcW w:w="2000" w:type="pct"/>
          </w:tcPr>
          <w:p w:rsidR="0057663A" w:rsidRPr="00A370D7" w:rsidRDefault="0057663A"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New School Building </w:t>
            </w:r>
          </w:p>
          <w:p w:rsidR="0057663A" w:rsidRPr="00A370D7" w:rsidRDefault="0057663A"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A370D7">
              <w:rPr>
                <w:rFonts w:ascii="Arial" w:hAnsi="Arial" w:cs="Arial"/>
              </w:rPr>
              <w:t>Publish updated building work plans and timelines.  Review and plan staff parking and student play areas.  Create a report for the Department of Education and Skills on projected student enrolment.</w:t>
            </w:r>
          </w:p>
        </w:tc>
        <w:tc>
          <w:tcPr>
            <w:tcW w:w="2000" w:type="pct"/>
          </w:tcPr>
          <w:p w:rsidR="0057663A" w:rsidRPr="00A370D7" w:rsidRDefault="0057663A"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57663A" w:rsidRPr="00A370D7" w:rsidRDefault="0057663A"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r w:rsidRPr="00A370D7">
              <w:rPr>
                <w:rFonts w:ascii="Arial" w:hAnsi="Arial" w:cs="Arial"/>
              </w:rPr>
              <w:t>Updated building plans published and the review and plan completed by the time building work starts.  Report submitted to Department of Education and Skills by December, 2018.</w:t>
            </w:r>
          </w:p>
        </w:tc>
        <w:tc>
          <w:tcPr>
            <w:tcW w:w="500" w:type="pct"/>
          </w:tcPr>
          <w:p w:rsidR="0057663A" w:rsidRPr="00A370D7" w:rsidRDefault="0057663A" w:rsidP="00E85D80">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57663A" w:rsidTr="0057663A">
        <w:trPr>
          <w:trHeight w:val="940"/>
        </w:trPr>
        <w:tc>
          <w:tcPr>
            <w:cnfStyle w:val="001000000000" w:firstRow="0" w:lastRow="0" w:firstColumn="1" w:lastColumn="0" w:oddVBand="0" w:evenVBand="0" w:oddHBand="0" w:evenHBand="0" w:firstRowFirstColumn="0" w:firstRowLastColumn="0" w:lastRowFirstColumn="0" w:lastRowLastColumn="0"/>
            <w:tcW w:w="500" w:type="pct"/>
          </w:tcPr>
          <w:p w:rsidR="0057663A" w:rsidRPr="00A370D7" w:rsidRDefault="0057663A" w:rsidP="003311A6">
            <w:pPr>
              <w:spacing w:before="120" w:after="120" w:line="264" w:lineRule="auto"/>
              <w:jc w:val="both"/>
              <w:rPr>
                <w:rFonts w:ascii="Arial" w:hAnsi="Arial" w:cs="Arial"/>
                <w:b w:val="0"/>
                <w:color w:val="595959" w:themeColor="text1" w:themeTint="A6"/>
              </w:rPr>
            </w:pPr>
          </w:p>
        </w:tc>
        <w:tc>
          <w:tcPr>
            <w:tcW w:w="2000" w:type="pct"/>
          </w:tcPr>
          <w:p w:rsidR="0057663A" w:rsidRPr="00A370D7" w:rsidRDefault="0057663A"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ICT provision </w:t>
            </w:r>
          </w:p>
          <w:p w:rsidR="0057663A" w:rsidRPr="00A370D7" w:rsidRDefault="0057663A"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Review and further develop eLearning and the provision of a virtual learning environment (VLE).  Research the introduction of ebooks.</w:t>
            </w:r>
          </w:p>
        </w:tc>
        <w:tc>
          <w:tcPr>
            <w:tcW w:w="2000" w:type="pct"/>
          </w:tcPr>
          <w:p w:rsidR="00B61BD5" w:rsidRPr="00A370D7" w:rsidRDefault="00B61BD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rsidR="0057663A" w:rsidRPr="00A370D7" w:rsidRDefault="0057663A"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Review and research work completed by end of February, 2019 and recommendations published by end of May, 2019.</w:t>
            </w:r>
          </w:p>
        </w:tc>
        <w:tc>
          <w:tcPr>
            <w:tcW w:w="500" w:type="pct"/>
          </w:tcPr>
          <w:p w:rsidR="0057663A" w:rsidRPr="00A370D7" w:rsidRDefault="0057663A" w:rsidP="00E85D80">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57663A" w:rsidTr="0057663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 w:type="pct"/>
          </w:tcPr>
          <w:p w:rsidR="0057663A" w:rsidRPr="00A370D7" w:rsidRDefault="0057663A" w:rsidP="003311A6">
            <w:pPr>
              <w:spacing w:before="120" w:after="120" w:line="264" w:lineRule="auto"/>
              <w:jc w:val="both"/>
              <w:rPr>
                <w:rFonts w:ascii="Arial" w:hAnsi="Arial" w:cs="Arial"/>
                <w:b w:val="0"/>
                <w:color w:val="595959" w:themeColor="text1" w:themeTint="A6"/>
              </w:rPr>
            </w:pPr>
          </w:p>
        </w:tc>
        <w:tc>
          <w:tcPr>
            <w:tcW w:w="2000" w:type="pct"/>
          </w:tcPr>
          <w:p w:rsidR="0057663A" w:rsidRPr="00A370D7" w:rsidRDefault="0057663A"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Litter and Waste Management </w:t>
            </w:r>
          </w:p>
          <w:p w:rsidR="0057663A" w:rsidRPr="00A370D7" w:rsidRDefault="0057663A"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Implement a two year action plan to achieve a Green Flag for the school.</w:t>
            </w:r>
          </w:p>
        </w:tc>
        <w:tc>
          <w:tcPr>
            <w:tcW w:w="2000" w:type="pct"/>
          </w:tcPr>
          <w:p w:rsidR="0057663A" w:rsidRPr="00A370D7" w:rsidRDefault="0057663A" w:rsidP="003311A6">
            <w:pPr>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57663A" w:rsidRPr="00A370D7" w:rsidRDefault="0057663A" w:rsidP="003311A6">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r w:rsidRPr="00A370D7">
              <w:rPr>
                <w:rFonts w:ascii="Arial" w:hAnsi="Arial" w:cs="Arial"/>
              </w:rPr>
              <w:t>The Green Flag programme of activities completed as per schedule and activities for next year outlined by end of May, 2019.</w:t>
            </w:r>
          </w:p>
        </w:tc>
        <w:tc>
          <w:tcPr>
            <w:tcW w:w="500" w:type="pct"/>
          </w:tcPr>
          <w:p w:rsidR="0057663A" w:rsidRPr="00A370D7" w:rsidRDefault="0057663A" w:rsidP="00E85D80">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E47811" w:rsidTr="0057663A">
        <w:trPr>
          <w:trHeight w:val="63"/>
        </w:trPr>
        <w:tc>
          <w:tcPr>
            <w:cnfStyle w:val="001000000000" w:firstRow="0" w:lastRow="0" w:firstColumn="1" w:lastColumn="0" w:oddVBand="0" w:evenVBand="0" w:oddHBand="0" w:evenHBand="0" w:firstRowFirstColumn="0" w:firstRowLastColumn="0" w:lastRowFirstColumn="0" w:lastRowLastColumn="0"/>
            <w:tcW w:w="500" w:type="pct"/>
          </w:tcPr>
          <w:p w:rsidR="00E47811" w:rsidRPr="00A370D7" w:rsidRDefault="00E47811" w:rsidP="003311A6">
            <w:pPr>
              <w:spacing w:before="120" w:after="120" w:line="264" w:lineRule="auto"/>
              <w:jc w:val="both"/>
              <w:rPr>
                <w:rFonts w:ascii="Arial" w:hAnsi="Arial" w:cs="Arial"/>
                <w:b w:val="0"/>
                <w:color w:val="595959" w:themeColor="text1" w:themeTint="A6"/>
              </w:rPr>
            </w:pPr>
          </w:p>
          <w:p w:rsidR="00E47811" w:rsidRPr="00A370D7" w:rsidRDefault="00E47811" w:rsidP="003311A6">
            <w:pPr>
              <w:spacing w:before="120" w:after="120" w:line="264" w:lineRule="auto"/>
              <w:jc w:val="both"/>
              <w:rPr>
                <w:rFonts w:ascii="Arial" w:hAnsi="Arial" w:cs="Arial"/>
                <w:b w:val="0"/>
                <w:color w:val="595959" w:themeColor="text1" w:themeTint="A6"/>
              </w:rPr>
            </w:pPr>
          </w:p>
          <w:p w:rsidR="00E47811" w:rsidRPr="00A370D7" w:rsidRDefault="00E47811" w:rsidP="003311A6">
            <w:pPr>
              <w:spacing w:before="120" w:after="120" w:line="264" w:lineRule="auto"/>
              <w:jc w:val="both"/>
              <w:rPr>
                <w:rFonts w:ascii="Arial" w:hAnsi="Arial" w:cs="Arial"/>
                <w:b w:val="0"/>
                <w:color w:val="595959" w:themeColor="text1" w:themeTint="A6"/>
              </w:rPr>
            </w:pPr>
          </w:p>
        </w:tc>
        <w:tc>
          <w:tcPr>
            <w:tcW w:w="2000" w:type="pct"/>
          </w:tcPr>
          <w:p w:rsidR="00E47811" w:rsidRPr="00A370D7" w:rsidRDefault="00E47811"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Fundraising</w:t>
            </w:r>
          </w:p>
          <w:p w:rsidR="00E47811" w:rsidRPr="00A370D7" w:rsidRDefault="00E47811" w:rsidP="00E47811">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Implement a programme of fundraising activities through the Fundraising Committee.</w:t>
            </w:r>
          </w:p>
        </w:tc>
        <w:tc>
          <w:tcPr>
            <w:tcW w:w="2000" w:type="pct"/>
          </w:tcPr>
          <w:p w:rsidR="00E47811" w:rsidRPr="00A370D7" w:rsidRDefault="00E47811"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p w:rsidR="00E47811" w:rsidRPr="00A370D7" w:rsidRDefault="00E47811"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Fundraising targets reached through the series of activities.  Additional activities identified for next year by end of May, 2019.</w:t>
            </w:r>
          </w:p>
        </w:tc>
        <w:tc>
          <w:tcPr>
            <w:tcW w:w="500" w:type="pct"/>
          </w:tcPr>
          <w:p w:rsidR="00E47811" w:rsidRPr="00A370D7" w:rsidRDefault="00E47811"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bl>
    <w:p w:rsidR="00D219FF" w:rsidRDefault="00D219FF" w:rsidP="00D219FF">
      <w:pPr>
        <w:spacing w:before="120" w:after="120" w:line="264" w:lineRule="auto"/>
        <w:jc w:val="both"/>
        <w:rPr>
          <w:rFonts w:ascii="Century Gothic" w:eastAsia="Times New Roman" w:hAnsi="Century Gothic" w:cstheme="minorHAnsi"/>
          <w:b/>
          <w:color w:val="595959" w:themeColor="text1" w:themeTint="A6"/>
          <w:lang w:eastAsia="en-IE"/>
        </w:rPr>
      </w:pPr>
    </w:p>
    <w:p w:rsidR="00A370D7" w:rsidRDefault="00A370D7" w:rsidP="00D219FF">
      <w:pPr>
        <w:spacing w:before="120" w:after="120" w:line="264" w:lineRule="auto"/>
        <w:jc w:val="both"/>
        <w:rPr>
          <w:rFonts w:ascii="Century Gothic" w:eastAsia="Times New Roman" w:hAnsi="Century Gothic" w:cstheme="minorHAnsi"/>
          <w:b/>
          <w:color w:val="595959" w:themeColor="text1" w:themeTint="A6"/>
          <w:lang w:eastAsia="en-IE"/>
        </w:rPr>
      </w:pPr>
    </w:p>
    <w:p w:rsidR="0051607E" w:rsidRDefault="0051607E" w:rsidP="00D219FF">
      <w:pPr>
        <w:spacing w:before="120" w:after="120" w:line="264" w:lineRule="auto"/>
        <w:jc w:val="both"/>
        <w:rPr>
          <w:rFonts w:ascii="Century Gothic" w:eastAsia="Times New Roman" w:hAnsi="Century Gothic" w:cstheme="minorHAnsi"/>
          <w:b/>
          <w:color w:val="595959" w:themeColor="text1" w:themeTint="A6"/>
          <w:lang w:eastAsia="en-IE"/>
        </w:rPr>
      </w:pPr>
    </w:p>
    <w:tbl>
      <w:tblPr>
        <w:tblStyle w:val="GridTable4-Accent310"/>
        <w:tblW w:w="14204" w:type="dxa"/>
        <w:tblLook w:val="04A0" w:firstRow="1" w:lastRow="0" w:firstColumn="1" w:lastColumn="0" w:noHBand="0" w:noVBand="1"/>
      </w:tblPr>
      <w:tblGrid>
        <w:gridCol w:w="1420"/>
        <w:gridCol w:w="5682"/>
        <w:gridCol w:w="5682"/>
        <w:gridCol w:w="1420"/>
      </w:tblGrid>
      <w:tr w:rsidR="00D219FF" w:rsidRPr="00E339E1" w:rsidTr="00E47811">
        <w:trPr>
          <w:cnfStyle w:val="100000000000" w:firstRow="1" w:lastRow="0" w:firstColumn="0" w:lastColumn="0" w:oddVBand="0" w:evenVBand="0" w:oddHBand="0" w:evenHBand="0" w:firstRowFirstColumn="0" w:firstRowLastColumn="0" w:lastRowFirstColumn="0" w:lastRowLastColumn="0"/>
          <w:trHeight w:val="731"/>
          <w:tblHeader/>
        </w:trPr>
        <w:tc>
          <w:tcPr>
            <w:cnfStyle w:val="001000000000" w:firstRow="0" w:lastRow="0" w:firstColumn="1" w:lastColumn="0" w:oddVBand="0" w:evenVBand="0" w:oddHBand="0" w:evenHBand="0" w:firstRowFirstColumn="0" w:firstRowLastColumn="0" w:lastRowFirstColumn="0" w:lastRowLastColumn="0"/>
            <w:tcW w:w="500" w:type="pct"/>
          </w:tcPr>
          <w:p w:rsidR="00D219FF" w:rsidRPr="00A370D7" w:rsidRDefault="00D219FF" w:rsidP="00E85D80">
            <w:pPr>
              <w:spacing w:before="120" w:after="120" w:line="264" w:lineRule="auto"/>
              <w:jc w:val="both"/>
              <w:rPr>
                <w:rFonts w:ascii="Arial" w:hAnsi="Arial" w:cs="Arial"/>
              </w:rPr>
            </w:pPr>
            <w:r w:rsidRPr="00A370D7">
              <w:rPr>
                <w:rFonts w:ascii="Arial" w:hAnsi="Arial" w:cs="Arial"/>
              </w:rPr>
              <w:t>Year</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E47811" w:rsidTr="00E47811">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00" w:type="pct"/>
          </w:tcPr>
          <w:p w:rsidR="00E47811" w:rsidRPr="00A370D7" w:rsidRDefault="00E47811" w:rsidP="003311A6">
            <w:pPr>
              <w:spacing w:before="120" w:after="120" w:line="264" w:lineRule="auto"/>
              <w:jc w:val="both"/>
              <w:rPr>
                <w:rFonts w:ascii="Arial" w:hAnsi="Arial" w:cs="Arial"/>
              </w:rPr>
            </w:pPr>
            <w:r w:rsidRPr="00A370D7">
              <w:rPr>
                <w:rFonts w:ascii="Arial" w:hAnsi="Arial" w:cs="Arial"/>
              </w:rPr>
              <w:t>Year 3</w:t>
            </w:r>
          </w:p>
        </w:tc>
        <w:tc>
          <w:tcPr>
            <w:tcW w:w="2000" w:type="pct"/>
          </w:tcPr>
          <w:p w:rsidR="00E47811" w:rsidRPr="00A370D7" w:rsidRDefault="00E47811"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New School Building </w:t>
            </w:r>
          </w:p>
          <w:p w:rsidR="00E47811" w:rsidRPr="00A370D7" w:rsidRDefault="00E47811"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Publish updated building work plans and timelines.  Review traffic management inside the school grounds, staff parking and student play areas.</w:t>
            </w:r>
          </w:p>
        </w:tc>
        <w:tc>
          <w:tcPr>
            <w:tcW w:w="2000" w:type="pct"/>
          </w:tcPr>
          <w:p w:rsidR="00E47811" w:rsidRPr="00A370D7" w:rsidRDefault="00E47811"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Updated building plans published through the school’s communication channels.  Traffic management review completed as Phase 1 of the building project nears completion.  Liaise with the Department of Education and Skills re the provision of the extension to the new school.</w:t>
            </w:r>
          </w:p>
        </w:tc>
        <w:tc>
          <w:tcPr>
            <w:tcW w:w="500" w:type="pct"/>
          </w:tcPr>
          <w:p w:rsidR="00E47811" w:rsidRPr="00A370D7" w:rsidRDefault="00E47811" w:rsidP="00E85D80">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E47811" w:rsidTr="00E47811">
        <w:trPr>
          <w:trHeight w:val="981"/>
        </w:trPr>
        <w:tc>
          <w:tcPr>
            <w:cnfStyle w:val="001000000000" w:firstRow="0" w:lastRow="0" w:firstColumn="1" w:lastColumn="0" w:oddVBand="0" w:evenVBand="0" w:oddHBand="0" w:evenHBand="0" w:firstRowFirstColumn="0" w:firstRowLastColumn="0" w:lastRowFirstColumn="0" w:lastRowLastColumn="0"/>
            <w:tcW w:w="500" w:type="pct"/>
          </w:tcPr>
          <w:p w:rsidR="00E47811" w:rsidRPr="00A370D7" w:rsidRDefault="00E47811" w:rsidP="003311A6">
            <w:pPr>
              <w:spacing w:before="120" w:after="120" w:line="264" w:lineRule="auto"/>
              <w:jc w:val="both"/>
              <w:rPr>
                <w:rFonts w:ascii="Arial" w:hAnsi="Arial" w:cs="Arial"/>
                <w:b w:val="0"/>
              </w:rPr>
            </w:pPr>
          </w:p>
        </w:tc>
        <w:tc>
          <w:tcPr>
            <w:tcW w:w="2000" w:type="pct"/>
          </w:tcPr>
          <w:p w:rsidR="00E47811" w:rsidRPr="00A370D7" w:rsidRDefault="00E47811"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ICT provision</w:t>
            </w:r>
          </w:p>
          <w:p w:rsidR="00E47811" w:rsidRPr="00A370D7" w:rsidRDefault="00E47811"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Plan for ICT provision during the phased building of the new school.  Implement recommendations re eLearning and the provision of a virtual learning environment (VLE) and ebooks.</w:t>
            </w:r>
          </w:p>
        </w:tc>
        <w:tc>
          <w:tcPr>
            <w:tcW w:w="2000" w:type="pct"/>
          </w:tcPr>
          <w:p w:rsidR="00E47811" w:rsidRPr="00A370D7" w:rsidRDefault="00E47811"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p w:rsidR="00E47811" w:rsidRPr="00A370D7" w:rsidRDefault="00E47811"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rPr>
              <w:t>Plan created and communicated as each phase of the building project nears completion.  Recommendations implemented as infrastructure provision allows.</w:t>
            </w:r>
          </w:p>
        </w:tc>
        <w:tc>
          <w:tcPr>
            <w:tcW w:w="500" w:type="pct"/>
          </w:tcPr>
          <w:p w:rsidR="00E47811" w:rsidRPr="00A370D7" w:rsidRDefault="00E47811" w:rsidP="00E85D80">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E47811" w:rsidTr="00E47811">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500" w:type="pct"/>
          </w:tcPr>
          <w:p w:rsidR="00E47811" w:rsidRPr="00A370D7" w:rsidRDefault="00E47811" w:rsidP="003311A6">
            <w:pPr>
              <w:spacing w:before="120" w:after="120" w:line="264" w:lineRule="auto"/>
              <w:jc w:val="both"/>
              <w:rPr>
                <w:rFonts w:ascii="Arial" w:hAnsi="Arial" w:cs="Arial"/>
                <w:b w:val="0"/>
              </w:rPr>
            </w:pPr>
          </w:p>
        </w:tc>
        <w:tc>
          <w:tcPr>
            <w:tcW w:w="2000" w:type="pct"/>
          </w:tcPr>
          <w:p w:rsidR="00E47811" w:rsidRPr="00A370D7" w:rsidRDefault="00E47811"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Litter and Waste Management </w:t>
            </w:r>
          </w:p>
          <w:p w:rsidR="00E47811" w:rsidRPr="00A370D7" w:rsidRDefault="00E47811"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Implement year two of the action plan to achieve a Green Flag for the school.</w:t>
            </w:r>
          </w:p>
        </w:tc>
        <w:tc>
          <w:tcPr>
            <w:tcW w:w="2000" w:type="pct"/>
          </w:tcPr>
          <w:p w:rsidR="00E47811" w:rsidRPr="00A370D7" w:rsidRDefault="00E47811"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rPr>
              <w:t xml:space="preserve">The Green Flag programme of activities completed as per schedule </w:t>
            </w:r>
            <w:r w:rsidR="00A304F3" w:rsidRPr="00A370D7">
              <w:rPr>
                <w:rFonts w:ascii="Arial" w:hAnsi="Arial" w:cs="Arial"/>
              </w:rPr>
              <w:t>o</w:t>
            </w:r>
            <w:r w:rsidRPr="00A370D7">
              <w:rPr>
                <w:rFonts w:ascii="Arial" w:hAnsi="Arial" w:cs="Arial"/>
              </w:rPr>
              <w:t>utlined by end of May, 2020.  Green Flag achieved by June, 2020.</w:t>
            </w:r>
          </w:p>
        </w:tc>
        <w:tc>
          <w:tcPr>
            <w:tcW w:w="500" w:type="pct"/>
          </w:tcPr>
          <w:p w:rsidR="00E47811" w:rsidRPr="00A370D7" w:rsidRDefault="00E47811"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E47811" w:rsidTr="00E47811">
        <w:trPr>
          <w:trHeight w:val="829"/>
        </w:trPr>
        <w:tc>
          <w:tcPr>
            <w:cnfStyle w:val="001000000000" w:firstRow="0" w:lastRow="0" w:firstColumn="1" w:lastColumn="0" w:oddVBand="0" w:evenVBand="0" w:oddHBand="0" w:evenHBand="0" w:firstRowFirstColumn="0" w:firstRowLastColumn="0" w:lastRowFirstColumn="0" w:lastRowLastColumn="0"/>
            <w:tcW w:w="500" w:type="pct"/>
          </w:tcPr>
          <w:p w:rsidR="00E47811" w:rsidRPr="00A370D7" w:rsidRDefault="00E47811" w:rsidP="003311A6">
            <w:pPr>
              <w:spacing w:before="120" w:after="120" w:line="264" w:lineRule="auto"/>
              <w:jc w:val="both"/>
              <w:rPr>
                <w:rFonts w:ascii="Arial" w:hAnsi="Arial" w:cs="Arial"/>
                <w:b w:val="0"/>
              </w:rPr>
            </w:pPr>
          </w:p>
        </w:tc>
        <w:tc>
          <w:tcPr>
            <w:tcW w:w="2000" w:type="pct"/>
          </w:tcPr>
          <w:p w:rsidR="00E47811" w:rsidRPr="00A370D7" w:rsidRDefault="00E47811"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Fundraising</w:t>
            </w:r>
          </w:p>
          <w:p w:rsidR="00E47811" w:rsidRPr="00A370D7" w:rsidRDefault="00E47811" w:rsidP="00E47811">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Implement a programme of fundraising activities through the Fundraising Committee</w:t>
            </w:r>
          </w:p>
        </w:tc>
        <w:tc>
          <w:tcPr>
            <w:tcW w:w="2000" w:type="pct"/>
          </w:tcPr>
          <w:p w:rsidR="00E47811" w:rsidRPr="00A370D7" w:rsidRDefault="00E47811"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rPr>
              <w:t xml:space="preserve">Fundraising targets reached </w:t>
            </w:r>
            <w:r w:rsidR="00A304F3" w:rsidRPr="00A370D7">
              <w:rPr>
                <w:rFonts w:ascii="Arial" w:hAnsi="Arial" w:cs="Arial"/>
              </w:rPr>
              <w:t>and a</w:t>
            </w:r>
            <w:r w:rsidRPr="00A370D7">
              <w:rPr>
                <w:rFonts w:ascii="Arial" w:hAnsi="Arial" w:cs="Arial"/>
              </w:rPr>
              <w:t>dditional activities identified for next year by end of May, 2020.</w:t>
            </w:r>
          </w:p>
        </w:tc>
        <w:tc>
          <w:tcPr>
            <w:tcW w:w="500" w:type="pct"/>
          </w:tcPr>
          <w:p w:rsidR="00E47811" w:rsidRPr="00A370D7" w:rsidRDefault="00E47811"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rsidR="00D219FF" w:rsidRDefault="00D219FF" w:rsidP="00D219FF">
      <w:pPr>
        <w:spacing w:before="120" w:after="120" w:line="264" w:lineRule="auto"/>
        <w:jc w:val="both"/>
        <w:rPr>
          <w:rFonts w:ascii="Century Gothic" w:eastAsia="Times New Roman" w:hAnsi="Century Gothic" w:cstheme="minorHAnsi"/>
          <w:b/>
          <w:color w:val="595959" w:themeColor="text1" w:themeTint="A6"/>
          <w:lang w:eastAsia="en-IE"/>
        </w:rPr>
      </w:pPr>
    </w:p>
    <w:p w:rsidR="009C7AED" w:rsidRDefault="009C7AED" w:rsidP="00D219FF">
      <w:pPr>
        <w:spacing w:before="120" w:after="120" w:line="264" w:lineRule="auto"/>
        <w:jc w:val="both"/>
        <w:rPr>
          <w:rFonts w:ascii="Century Gothic" w:eastAsia="Times New Roman" w:hAnsi="Century Gothic" w:cstheme="minorHAnsi"/>
          <w:b/>
          <w:color w:val="595959" w:themeColor="text1" w:themeTint="A6"/>
          <w:lang w:eastAsia="en-IE"/>
        </w:rPr>
      </w:pPr>
    </w:p>
    <w:p w:rsidR="00A370D7" w:rsidRDefault="00A370D7" w:rsidP="00D219FF">
      <w:pPr>
        <w:spacing w:before="120" w:after="120" w:line="264" w:lineRule="auto"/>
        <w:jc w:val="both"/>
        <w:rPr>
          <w:rFonts w:ascii="Century Gothic" w:eastAsia="Times New Roman" w:hAnsi="Century Gothic" w:cstheme="minorHAnsi"/>
          <w:b/>
          <w:color w:val="595959" w:themeColor="text1" w:themeTint="A6"/>
          <w:lang w:eastAsia="en-IE"/>
        </w:rPr>
      </w:pPr>
    </w:p>
    <w:p w:rsidR="00E47811" w:rsidRDefault="00E47811" w:rsidP="00D219FF">
      <w:pPr>
        <w:spacing w:before="120" w:after="120" w:line="264" w:lineRule="auto"/>
        <w:jc w:val="both"/>
        <w:rPr>
          <w:rFonts w:ascii="Century Gothic" w:eastAsia="Times New Roman" w:hAnsi="Century Gothic" w:cstheme="minorHAnsi"/>
          <w:b/>
          <w:color w:val="595959" w:themeColor="text1" w:themeTint="A6"/>
          <w:lang w:eastAsia="en-IE"/>
        </w:rPr>
      </w:pPr>
    </w:p>
    <w:tbl>
      <w:tblPr>
        <w:tblStyle w:val="GridTable4-Accent310"/>
        <w:tblW w:w="14204" w:type="dxa"/>
        <w:tblLook w:val="04A0" w:firstRow="1" w:lastRow="0" w:firstColumn="1" w:lastColumn="0" w:noHBand="0" w:noVBand="1"/>
      </w:tblPr>
      <w:tblGrid>
        <w:gridCol w:w="1420"/>
        <w:gridCol w:w="5682"/>
        <w:gridCol w:w="5682"/>
        <w:gridCol w:w="1420"/>
      </w:tblGrid>
      <w:tr w:rsidR="00AF7A84" w:rsidRPr="00E339E1" w:rsidTr="00EF4C64">
        <w:trPr>
          <w:cnfStyle w:val="100000000000" w:firstRow="1" w:lastRow="0" w:firstColumn="0" w:lastColumn="0" w:oddVBand="0" w:evenVBand="0" w:oddHBand="0" w:evenHBand="0" w:firstRowFirstColumn="0" w:firstRowLastColumn="0" w:lastRowFirstColumn="0" w:lastRowLastColumn="0"/>
          <w:trHeight w:val="731"/>
          <w:tblHeader/>
        </w:trPr>
        <w:tc>
          <w:tcPr>
            <w:cnfStyle w:val="001000000000" w:firstRow="0" w:lastRow="0" w:firstColumn="1" w:lastColumn="0" w:oddVBand="0" w:evenVBand="0" w:oddHBand="0" w:evenHBand="0" w:firstRowFirstColumn="0" w:firstRowLastColumn="0" w:lastRowFirstColumn="0" w:lastRowLastColumn="0"/>
            <w:tcW w:w="500" w:type="pct"/>
          </w:tcPr>
          <w:p w:rsidR="00AF7A84" w:rsidRPr="00A370D7" w:rsidRDefault="00AF7A84" w:rsidP="00381BC2">
            <w:pPr>
              <w:spacing w:before="120" w:after="120" w:line="264" w:lineRule="auto"/>
              <w:jc w:val="both"/>
              <w:rPr>
                <w:rFonts w:ascii="Arial" w:hAnsi="Arial" w:cs="Arial"/>
              </w:rPr>
            </w:pPr>
            <w:r w:rsidRPr="00A370D7">
              <w:rPr>
                <w:rFonts w:ascii="Arial" w:hAnsi="Arial" w:cs="Arial"/>
              </w:rPr>
              <w:t>Year</w:t>
            </w:r>
          </w:p>
        </w:tc>
        <w:tc>
          <w:tcPr>
            <w:tcW w:w="2000" w:type="pct"/>
          </w:tcPr>
          <w:p w:rsidR="00AF7A84" w:rsidRPr="00A370D7" w:rsidRDefault="00AF7A84"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AF7A84" w:rsidRPr="00A370D7" w:rsidRDefault="00AF7A84"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AF7A84" w:rsidRPr="00A370D7" w:rsidRDefault="00AF7A84"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EF4C64" w:rsidTr="00EF4C64">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00" w:type="pct"/>
          </w:tcPr>
          <w:p w:rsidR="00EF4C64" w:rsidRPr="00A370D7" w:rsidRDefault="00EF4C64"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4</w:t>
            </w:r>
          </w:p>
        </w:tc>
        <w:tc>
          <w:tcPr>
            <w:tcW w:w="2000" w:type="pct"/>
          </w:tcPr>
          <w:p w:rsidR="00EF4C64" w:rsidRPr="00A370D7" w:rsidRDefault="00EF4C64"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New School Building </w:t>
            </w:r>
          </w:p>
          <w:p w:rsidR="00EF4C64" w:rsidRPr="00A370D7" w:rsidRDefault="00EF4C64"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A370D7">
              <w:rPr>
                <w:rFonts w:ascii="Arial" w:hAnsi="Arial" w:cs="Arial"/>
              </w:rPr>
              <w:t>Equip the new PE Hall and reinstate the football pitch.  Plan the new staffroom and facilities.  Research the equipment for the Autistic Unit and play areas</w:t>
            </w:r>
            <w:r w:rsidRPr="00A370D7">
              <w:rPr>
                <w:rFonts w:ascii="Arial" w:hAnsi="Arial" w:cs="Arial"/>
                <w:color w:val="595959" w:themeColor="text1" w:themeTint="A6"/>
              </w:rPr>
              <w:t>.</w:t>
            </w:r>
          </w:p>
        </w:tc>
        <w:tc>
          <w:tcPr>
            <w:tcW w:w="2000" w:type="pct"/>
          </w:tcPr>
          <w:p w:rsidR="00EF4C64" w:rsidRPr="00A370D7" w:rsidRDefault="00EF4C64"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PE hall equipment sourced and in place when Phase 3 of the building project is completed.  Football pitch and school grounds reinstated when building work is completed.  Liaise with the Department of Education and Skills re the provision of the extension to the new school.  Research and plans re Staff Room and Autistic Unit completed by June 2021.</w:t>
            </w:r>
          </w:p>
        </w:tc>
        <w:tc>
          <w:tcPr>
            <w:tcW w:w="500" w:type="pct"/>
          </w:tcPr>
          <w:p w:rsidR="00EF4C64" w:rsidRPr="00A370D7" w:rsidRDefault="00EF4C64"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EF4C64" w:rsidTr="00EF4C64">
        <w:trPr>
          <w:trHeight w:val="981"/>
        </w:trPr>
        <w:tc>
          <w:tcPr>
            <w:cnfStyle w:val="001000000000" w:firstRow="0" w:lastRow="0" w:firstColumn="1" w:lastColumn="0" w:oddVBand="0" w:evenVBand="0" w:oddHBand="0" w:evenHBand="0" w:firstRowFirstColumn="0" w:firstRowLastColumn="0" w:lastRowFirstColumn="0" w:lastRowLastColumn="0"/>
            <w:tcW w:w="500" w:type="pct"/>
          </w:tcPr>
          <w:p w:rsidR="00EF4C64" w:rsidRPr="00A370D7" w:rsidRDefault="00EF4C64" w:rsidP="003311A6">
            <w:pPr>
              <w:spacing w:before="120" w:after="120" w:line="264" w:lineRule="auto"/>
              <w:jc w:val="both"/>
              <w:rPr>
                <w:rFonts w:ascii="Arial" w:hAnsi="Arial" w:cs="Arial"/>
                <w:b w:val="0"/>
                <w:color w:val="595959" w:themeColor="text1" w:themeTint="A6"/>
              </w:rPr>
            </w:pPr>
          </w:p>
        </w:tc>
        <w:tc>
          <w:tcPr>
            <w:tcW w:w="2000" w:type="pct"/>
          </w:tcPr>
          <w:p w:rsidR="00EF4C64" w:rsidRPr="00A370D7" w:rsidRDefault="00EF4C64"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ICT provision </w:t>
            </w:r>
          </w:p>
          <w:p w:rsidR="00EF4C64" w:rsidRPr="00A370D7" w:rsidRDefault="00EF4C6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 xml:space="preserve">Plan for ICT provision during the phased building of the remainder of the new school.  </w:t>
            </w:r>
          </w:p>
        </w:tc>
        <w:tc>
          <w:tcPr>
            <w:tcW w:w="2000" w:type="pct"/>
          </w:tcPr>
          <w:p w:rsidR="00EF4C64" w:rsidRPr="00A370D7" w:rsidRDefault="00EF4C6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A370D7">
              <w:rPr>
                <w:rFonts w:ascii="Arial" w:hAnsi="Arial" w:cs="Arial"/>
              </w:rPr>
              <w:t>Plan created and communicated as each phase of the building project nears completion.</w:t>
            </w:r>
          </w:p>
        </w:tc>
        <w:tc>
          <w:tcPr>
            <w:tcW w:w="500" w:type="pct"/>
          </w:tcPr>
          <w:p w:rsidR="00EF4C64" w:rsidRPr="00A370D7" w:rsidRDefault="00EF4C64"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EF4C64" w:rsidTr="00EF4C64">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500" w:type="pct"/>
          </w:tcPr>
          <w:p w:rsidR="00EF4C64" w:rsidRPr="00A370D7" w:rsidRDefault="00EF4C64" w:rsidP="003311A6">
            <w:pPr>
              <w:spacing w:before="120" w:after="120" w:line="264" w:lineRule="auto"/>
              <w:jc w:val="both"/>
              <w:rPr>
                <w:rFonts w:ascii="Arial" w:hAnsi="Arial" w:cs="Arial"/>
                <w:b w:val="0"/>
                <w:color w:val="595959" w:themeColor="text1" w:themeTint="A6"/>
              </w:rPr>
            </w:pPr>
          </w:p>
        </w:tc>
        <w:tc>
          <w:tcPr>
            <w:tcW w:w="2000" w:type="pct"/>
          </w:tcPr>
          <w:p w:rsidR="00EF4C64" w:rsidRPr="00A370D7" w:rsidRDefault="00EF4C64"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Green Flag </w:t>
            </w:r>
          </w:p>
          <w:p w:rsidR="00EF4C64" w:rsidRPr="00A370D7" w:rsidRDefault="00EF4C64"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r w:rsidRPr="00A370D7">
              <w:rPr>
                <w:rFonts w:ascii="Arial" w:hAnsi="Arial" w:cs="Arial"/>
              </w:rPr>
              <w:t>Maintain the school's Green Flag through a review of ongoing activities and the identification of new initiatives</w:t>
            </w:r>
            <w:r w:rsidR="00C33347" w:rsidRPr="00A370D7">
              <w:rPr>
                <w:rFonts w:ascii="Arial" w:hAnsi="Arial" w:cs="Arial"/>
              </w:rPr>
              <w:t>.</w:t>
            </w:r>
          </w:p>
        </w:tc>
        <w:tc>
          <w:tcPr>
            <w:tcW w:w="2000" w:type="pct"/>
          </w:tcPr>
          <w:p w:rsidR="00EF4C64" w:rsidRPr="00A370D7" w:rsidRDefault="00EF4C64"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EF4C64" w:rsidRPr="00A370D7" w:rsidRDefault="00EF4C64"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r w:rsidRPr="00A370D7">
              <w:rPr>
                <w:rFonts w:ascii="Arial" w:hAnsi="Arial" w:cs="Arial"/>
              </w:rPr>
              <w:t>The Green Flag programme of activities completed as per schedule and activities for next year outlined by end of May, 2021.</w:t>
            </w:r>
          </w:p>
        </w:tc>
        <w:tc>
          <w:tcPr>
            <w:tcW w:w="500" w:type="pct"/>
          </w:tcPr>
          <w:p w:rsidR="00EF4C64" w:rsidRPr="00A370D7" w:rsidRDefault="00EF4C64"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EF4C64" w:rsidTr="00EF4C64">
        <w:trPr>
          <w:trHeight w:val="981"/>
        </w:trPr>
        <w:tc>
          <w:tcPr>
            <w:cnfStyle w:val="001000000000" w:firstRow="0" w:lastRow="0" w:firstColumn="1" w:lastColumn="0" w:oddVBand="0" w:evenVBand="0" w:oddHBand="0" w:evenHBand="0" w:firstRowFirstColumn="0" w:firstRowLastColumn="0" w:lastRowFirstColumn="0" w:lastRowLastColumn="0"/>
            <w:tcW w:w="500" w:type="pct"/>
          </w:tcPr>
          <w:p w:rsidR="00EF4C64" w:rsidRPr="00A370D7" w:rsidRDefault="00EF4C64" w:rsidP="003311A6">
            <w:pPr>
              <w:spacing w:before="120" w:after="120" w:line="264" w:lineRule="auto"/>
              <w:jc w:val="both"/>
              <w:rPr>
                <w:rFonts w:ascii="Arial" w:hAnsi="Arial" w:cs="Arial"/>
                <w:b w:val="0"/>
                <w:color w:val="595959" w:themeColor="text1" w:themeTint="A6"/>
              </w:rPr>
            </w:pPr>
          </w:p>
        </w:tc>
        <w:tc>
          <w:tcPr>
            <w:tcW w:w="2000" w:type="pct"/>
          </w:tcPr>
          <w:p w:rsidR="00EF4C64" w:rsidRPr="00A370D7" w:rsidRDefault="00EF4C64"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Fundraising</w:t>
            </w:r>
          </w:p>
          <w:p w:rsidR="00EF4C64" w:rsidRPr="00A370D7" w:rsidRDefault="00EF4C64" w:rsidP="00EF4C6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Implement a programme of fundraising activities through the Fundraising Committee</w:t>
            </w:r>
            <w:r w:rsidR="00C33347" w:rsidRPr="00A370D7">
              <w:rPr>
                <w:rFonts w:ascii="Arial" w:hAnsi="Arial" w:cs="Arial"/>
              </w:rPr>
              <w:t>.</w:t>
            </w:r>
          </w:p>
        </w:tc>
        <w:tc>
          <w:tcPr>
            <w:tcW w:w="2000" w:type="pct"/>
          </w:tcPr>
          <w:p w:rsidR="00EF4C64" w:rsidRPr="00A370D7" w:rsidRDefault="00EF4C6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A370D7">
              <w:rPr>
                <w:rFonts w:ascii="Arial" w:hAnsi="Arial" w:cs="Arial"/>
              </w:rPr>
              <w:t xml:space="preserve">Fundraising targets reached </w:t>
            </w:r>
            <w:r w:rsidR="00A304F3" w:rsidRPr="00A370D7">
              <w:rPr>
                <w:rFonts w:ascii="Arial" w:hAnsi="Arial" w:cs="Arial"/>
              </w:rPr>
              <w:t>and a</w:t>
            </w:r>
            <w:r w:rsidRPr="00A370D7">
              <w:rPr>
                <w:rFonts w:ascii="Arial" w:hAnsi="Arial" w:cs="Arial"/>
              </w:rPr>
              <w:t>dditional activities identified for next year by end of May, 2021.</w:t>
            </w:r>
          </w:p>
        </w:tc>
        <w:tc>
          <w:tcPr>
            <w:tcW w:w="500" w:type="pct"/>
          </w:tcPr>
          <w:p w:rsidR="00EF4C64" w:rsidRPr="00A370D7" w:rsidRDefault="00EF4C64"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bl>
    <w:p w:rsidR="00D219FF" w:rsidRDefault="00D219FF" w:rsidP="00D219FF">
      <w:pPr>
        <w:spacing w:before="120" w:after="120" w:line="264" w:lineRule="auto"/>
        <w:jc w:val="both"/>
        <w:rPr>
          <w:rFonts w:ascii="Century Gothic" w:eastAsia="Times New Roman" w:hAnsi="Century Gothic" w:cstheme="minorHAnsi"/>
          <w:b/>
          <w:color w:val="595959" w:themeColor="text1" w:themeTint="A6"/>
          <w:lang w:eastAsia="en-IE"/>
        </w:rPr>
      </w:pPr>
    </w:p>
    <w:p w:rsidR="00A370D7" w:rsidRDefault="00A370D7" w:rsidP="00D219FF">
      <w:pPr>
        <w:spacing w:before="120" w:after="120" w:line="264" w:lineRule="auto"/>
        <w:jc w:val="both"/>
        <w:rPr>
          <w:rFonts w:ascii="Century Gothic" w:eastAsia="Times New Roman" w:hAnsi="Century Gothic" w:cstheme="minorHAnsi"/>
          <w:b/>
          <w:color w:val="595959" w:themeColor="text1" w:themeTint="A6"/>
          <w:lang w:eastAsia="en-IE"/>
        </w:rPr>
      </w:pPr>
    </w:p>
    <w:p w:rsidR="00A370D7" w:rsidRDefault="00A370D7">
      <w:pPr>
        <w:rPr>
          <w:rFonts w:ascii="Century Gothic" w:eastAsia="Times New Roman" w:hAnsi="Century Gothic" w:cstheme="minorHAnsi"/>
          <w:b/>
          <w:color w:val="595959" w:themeColor="text1" w:themeTint="A6"/>
          <w:lang w:eastAsia="en-IE"/>
        </w:rPr>
      </w:pPr>
      <w:r>
        <w:rPr>
          <w:rFonts w:ascii="Century Gothic" w:eastAsia="Times New Roman" w:hAnsi="Century Gothic" w:cstheme="minorHAnsi"/>
          <w:b/>
          <w:color w:val="595959" w:themeColor="text1" w:themeTint="A6"/>
          <w:lang w:eastAsia="en-IE"/>
        </w:rPr>
        <w:br w:type="page"/>
      </w:r>
    </w:p>
    <w:p w:rsidR="00D219FF" w:rsidRPr="0000449E" w:rsidRDefault="00D219FF" w:rsidP="00111DFB">
      <w:pPr>
        <w:pStyle w:val="Heading1"/>
        <w:numPr>
          <w:ilvl w:val="0"/>
          <w:numId w:val="3"/>
        </w:numPr>
        <w:ind w:hanging="720"/>
      </w:pPr>
      <w:bookmarkStart w:id="18" w:name="_Toc498960160"/>
      <w:r>
        <w:lastRenderedPageBreak/>
        <w:t>Pillar</w:t>
      </w:r>
      <w:r w:rsidRPr="0000449E">
        <w:t xml:space="preserve"> 3. </w:t>
      </w:r>
      <w:r w:rsidR="00CD30DC" w:rsidRPr="00CD30DC">
        <w:t xml:space="preserve">Health, Wellbeing </w:t>
      </w:r>
      <w:r w:rsidR="00CD30DC" w:rsidRPr="00685D95">
        <w:t>Lifestyle</w:t>
      </w:r>
      <w:r w:rsidR="00CD30DC" w:rsidRPr="00CD30DC">
        <w:t xml:space="preserve"> Students &amp; Staff</w:t>
      </w:r>
      <w:bookmarkEnd w:id="18"/>
    </w:p>
    <w:p w:rsidR="00D219FF" w:rsidRPr="00A370D7" w:rsidRDefault="006D4DCC" w:rsidP="00D219FF">
      <w:pPr>
        <w:spacing w:before="120" w:after="120" w:line="264" w:lineRule="auto"/>
        <w:jc w:val="both"/>
        <w:rPr>
          <w:rFonts w:ascii="Arial" w:eastAsia="Times New Roman" w:hAnsi="Arial" w:cs="Arial"/>
          <w:b/>
        </w:rPr>
      </w:pPr>
      <w:r>
        <w:rPr>
          <w:rFonts w:ascii="Arial" w:eastAsia="Times New Roman" w:hAnsi="Arial" w:cs="Arial"/>
          <w:b/>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5715</wp:posOffset>
                </wp:positionH>
                <wp:positionV relativeFrom="paragraph">
                  <wp:posOffset>46355</wp:posOffset>
                </wp:positionV>
                <wp:extent cx="8803640" cy="1273175"/>
                <wp:effectExtent l="0" t="19050" r="16510" b="22225"/>
                <wp:wrapThrough wrapText="bothSides">
                  <wp:wrapPolygon edited="0">
                    <wp:start x="19911" y="-323"/>
                    <wp:lineTo x="0" y="4525"/>
                    <wp:lineTo x="0" y="16483"/>
                    <wp:lineTo x="19911" y="20684"/>
                    <wp:lineTo x="19911" y="21977"/>
                    <wp:lineTo x="20192" y="21977"/>
                    <wp:lineTo x="21126" y="15513"/>
                    <wp:lineTo x="21641" y="10989"/>
                    <wp:lineTo x="21641" y="10342"/>
                    <wp:lineTo x="20145" y="-323"/>
                    <wp:lineTo x="19911" y="-323"/>
                  </wp:wrapPolygon>
                </wp:wrapThrough>
                <wp:docPr id="463" name="Right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3640" cy="1273175"/>
                        </a:xfrm>
                        <a:prstGeom prst="rightArrow">
                          <a:avLst>
                            <a:gd name="adj1" fmla="val 50000"/>
                            <a:gd name="adj2" fmla="val 49993"/>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75ACC" w:rsidRPr="00A370D7" w:rsidRDefault="00C75ACC" w:rsidP="00774534">
                            <w:pPr>
                              <w:rPr>
                                <w:rFonts w:ascii="Arial" w:eastAsia="Times New Roman" w:hAnsi="Arial" w:cs="Arial"/>
                              </w:rPr>
                            </w:pPr>
                            <w:r w:rsidRPr="00A370D7">
                              <w:rPr>
                                <w:rFonts w:ascii="Arial" w:eastAsia="Times New Roman" w:hAnsi="Arial" w:cs="Arial"/>
                              </w:rPr>
                              <w:t>"Holy Family Community School successfully promotes and supports health, wellbeing and a positive lifestyle among students, staff and the community."</w:t>
                            </w:r>
                          </w:p>
                          <w:p w:rsidR="00C75ACC" w:rsidRPr="00C72993" w:rsidRDefault="00C75ACC" w:rsidP="00D219FF">
                            <w:pPr>
                              <w:jc w:val="center"/>
                              <w:rPr>
                                <w:color w:val="1F497D" w:themeColor="text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53" o:spid="_x0000_s1028" type="#_x0000_t13" style="position:absolute;left:0;text-align:left;margin-left:.45pt;margin-top:3.65pt;width:693.2pt;height:10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" adj="20038" filled="f" strokecolor="black [3213]">
                <v:textbox>
                  <w:txbxContent>
                    <w:p w:rsidR="00C75ACC" w:rsidRPr="00A370D7" w:rsidRDefault="00C75ACC" w:rsidP="00774534">
                      <w:pPr>
                        <w:rPr>
                          <w:rFonts w:ascii="Arial" w:eastAsia="Times New Roman" w:hAnsi="Arial" w:cs="Arial"/>
                        </w:rPr>
                      </w:pPr>
                      <w:r w:rsidRPr="00A370D7">
                        <w:rPr>
                          <w:rFonts w:ascii="Arial" w:eastAsia="Times New Roman" w:hAnsi="Arial" w:cs="Arial"/>
                        </w:rPr>
                        <w:t>"Holy Family Community School successfully promotes and supports health, wellbeing and a positive lifestyle among students, staff and the community."</w:t>
                      </w:r>
                    </w:p>
                    <w:p w:rsidR="00C75ACC" w:rsidRPr="00C72993" w:rsidRDefault="00C75ACC" w:rsidP="00D219FF">
                      <w:pPr>
                        <w:jc w:val="center"/>
                        <w:rPr>
                          <w:color w:val="1F497D" w:themeColor="text2"/>
                        </w:rPr>
                      </w:pPr>
                    </w:p>
                  </w:txbxContent>
                </v:textbox>
                <w10:wrap type="through"/>
              </v:shape>
            </w:pict>
          </mc:Fallback>
        </mc:AlternateContent>
      </w:r>
      <w:r w:rsidR="00D219FF" w:rsidRPr="00A370D7">
        <w:rPr>
          <w:rFonts w:ascii="Arial" w:eastAsia="Times New Roman" w:hAnsi="Arial" w:cs="Arial"/>
          <w:b/>
        </w:rPr>
        <w:t>In 202</w:t>
      </w:r>
      <w:r w:rsidR="00774534" w:rsidRPr="00A370D7">
        <w:rPr>
          <w:rFonts w:ascii="Arial" w:eastAsia="Times New Roman" w:hAnsi="Arial" w:cs="Arial"/>
          <w:b/>
        </w:rPr>
        <w:t>1</w:t>
      </w:r>
      <w:r w:rsidR="00D219FF" w:rsidRPr="00A370D7">
        <w:rPr>
          <w:rFonts w:ascii="Arial" w:eastAsia="Times New Roman" w:hAnsi="Arial" w:cs="Arial"/>
          <w:b/>
        </w:rPr>
        <w:t xml:space="preserve"> we will be able to say….</w:t>
      </w:r>
    </w:p>
    <w:tbl>
      <w:tblPr>
        <w:tblStyle w:val="GridTable4-Accent410"/>
        <w:tblW w:w="14204" w:type="dxa"/>
        <w:tblLook w:val="04A0" w:firstRow="1" w:lastRow="0" w:firstColumn="1" w:lastColumn="0" w:noHBand="0" w:noVBand="1"/>
      </w:tblPr>
      <w:tblGrid>
        <w:gridCol w:w="1241"/>
        <w:gridCol w:w="5861"/>
        <w:gridCol w:w="5682"/>
        <w:gridCol w:w="1420"/>
      </w:tblGrid>
      <w:tr w:rsidR="00D219FF" w:rsidRPr="00E339E1" w:rsidTr="0082568D">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437" w:type="pct"/>
          </w:tcPr>
          <w:p w:rsidR="00D219FF" w:rsidRPr="00A370D7" w:rsidRDefault="00D219FF" w:rsidP="00E85D80">
            <w:pPr>
              <w:spacing w:before="120" w:after="120" w:line="264" w:lineRule="auto"/>
              <w:jc w:val="both"/>
              <w:rPr>
                <w:rFonts w:ascii="Arial" w:hAnsi="Arial" w:cs="Arial"/>
              </w:rPr>
            </w:pPr>
            <w:r w:rsidRPr="00A370D7">
              <w:rPr>
                <w:rFonts w:ascii="Arial" w:hAnsi="Arial" w:cs="Arial"/>
              </w:rPr>
              <w:t>Year</w:t>
            </w:r>
          </w:p>
        </w:tc>
        <w:tc>
          <w:tcPr>
            <w:tcW w:w="2063"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461EE5" w:rsidTr="0082568D">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37" w:type="pct"/>
          </w:tcPr>
          <w:p w:rsidR="00461EE5" w:rsidRPr="00A370D7" w:rsidRDefault="00461EE5"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1</w:t>
            </w:r>
          </w:p>
        </w:tc>
        <w:tc>
          <w:tcPr>
            <w:tcW w:w="2063" w:type="pct"/>
          </w:tcPr>
          <w:p w:rsidR="00461EE5" w:rsidRPr="00A370D7" w:rsidRDefault="002A3A28"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Catering Provision</w:t>
            </w:r>
          </w:p>
          <w:p w:rsidR="00461EE5" w:rsidRPr="00A370D7" w:rsidRDefault="00461EE5"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Review and further develop the Early Bird Enterprise and lunch facilities.</w:t>
            </w:r>
          </w:p>
        </w:tc>
        <w:tc>
          <w:tcPr>
            <w:tcW w:w="2000" w:type="pct"/>
          </w:tcPr>
          <w:p w:rsidR="0082568D" w:rsidRDefault="0082568D"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461EE5" w:rsidRPr="00A370D7" w:rsidRDefault="00461EE5"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r w:rsidRPr="00A370D7">
              <w:rPr>
                <w:rFonts w:ascii="Arial" w:hAnsi="Arial" w:cs="Arial"/>
              </w:rPr>
              <w:t>Review completed and recommendations reported by end of March, 2018.</w:t>
            </w:r>
          </w:p>
        </w:tc>
        <w:tc>
          <w:tcPr>
            <w:tcW w:w="500" w:type="pct"/>
          </w:tcPr>
          <w:p w:rsidR="00461EE5" w:rsidRPr="00A370D7" w:rsidRDefault="00461EE5"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461EE5" w:rsidTr="0082568D">
        <w:trPr>
          <w:trHeight w:val="83"/>
        </w:trPr>
        <w:tc>
          <w:tcPr>
            <w:cnfStyle w:val="001000000000" w:firstRow="0" w:lastRow="0" w:firstColumn="1" w:lastColumn="0" w:oddVBand="0" w:evenVBand="0" w:oddHBand="0" w:evenHBand="0" w:firstRowFirstColumn="0" w:firstRowLastColumn="0" w:lastRowFirstColumn="0" w:lastRowLastColumn="0"/>
            <w:tcW w:w="437" w:type="pct"/>
          </w:tcPr>
          <w:p w:rsidR="00461EE5" w:rsidRPr="00A370D7" w:rsidRDefault="00461EE5" w:rsidP="003311A6">
            <w:pPr>
              <w:spacing w:before="120" w:after="120" w:line="264" w:lineRule="auto"/>
              <w:jc w:val="both"/>
              <w:rPr>
                <w:rFonts w:ascii="Arial" w:hAnsi="Arial" w:cs="Arial"/>
                <w:b w:val="0"/>
                <w:color w:val="595959" w:themeColor="text1" w:themeTint="A6"/>
              </w:rPr>
            </w:pPr>
          </w:p>
        </w:tc>
        <w:tc>
          <w:tcPr>
            <w:tcW w:w="2063" w:type="pct"/>
          </w:tcPr>
          <w:p w:rsidR="00461EE5" w:rsidRPr="00A370D7" w:rsidRDefault="00461EE5"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Wellbeing Committee </w:t>
            </w:r>
          </w:p>
          <w:p w:rsidR="00461EE5" w:rsidRPr="00A370D7" w:rsidRDefault="00461EE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Establish a Wellbeing Committee to research a Wellbeing Plan for students and staff.</w:t>
            </w:r>
          </w:p>
        </w:tc>
        <w:tc>
          <w:tcPr>
            <w:tcW w:w="2000" w:type="pct"/>
          </w:tcPr>
          <w:p w:rsidR="00461EE5" w:rsidRPr="00A370D7" w:rsidRDefault="00461EE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Wellbeing committee established by end of December, 2017 and a needs analysis report presented by end of May, 2018.</w:t>
            </w:r>
          </w:p>
        </w:tc>
        <w:tc>
          <w:tcPr>
            <w:tcW w:w="500" w:type="pct"/>
          </w:tcPr>
          <w:p w:rsidR="00461EE5" w:rsidRPr="00A370D7" w:rsidRDefault="00461EE5"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461EE5" w:rsidTr="0082568D">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37" w:type="pct"/>
          </w:tcPr>
          <w:p w:rsidR="00461EE5" w:rsidRPr="00A370D7" w:rsidRDefault="00461EE5" w:rsidP="003311A6">
            <w:pPr>
              <w:spacing w:before="120" w:after="120" w:line="264" w:lineRule="auto"/>
              <w:jc w:val="both"/>
              <w:rPr>
                <w:rFonts w:ascii="Arial" w:hAnsi="Arial" w:cs="Arial"/>
                <w:b w:val="0"/>
                <w:color w:val="595959" w:themeColor="text1" w:themeTint="A6"/>
              </w:rPr>
            </w:pPr>
          </w:p>
        </w:tc>
        <w:tc>
          <w:tcPr>
            <w:tcW w:w="2063" w:type="pct"/>
          </w:tcPr>
          <w:p w:rsidR="00461EE5" w:rsidRPr="00A370D7" w:rsidRDefault="00461EE5"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Amber Flag </w:t>
            </w:r>
          </w:p>
          <w:p w:rsidR="00461EE5" w:rsidRPr="00A370D7" w:rsidRDefault="00461EE5"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Maintain the school's Amber Flag through a review of ongoing activities and the identification of new initiatives.  Raise awareness of LGBTIQ issues and supports</w:t>
            </w:r>
            <w:r w:rsidR="00C33347" w:rsidRPr="00A370D7">
              <w:rPr>
                <w:rFonts w:ascii="Arial" w:hAnsi="Arial" w:cs="Arial"/>
              </w:rPr>
              <w:t>.</w:t>
            </w:r>
          </w:p>
          <w:p w:rsidR="00461EE5" w:rsidRPr="00A370D7" w:rsidRDefault="00461EE5" w:rsidP="003311A6">
            <w:pPr>
              <w:spacing w:before="120" w:after="120" w:line="264" w:lineRule="auto"/>
              <w:ind w:firstLine="720"/>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c>
          <w:tcPr>
            <w:tcW w:w="2000" w:type="pct"/>
          </w:tcPr>
          <w:p w:rsidR="00461EE5" w:rsidRPr="00A370D7" w:rsidRDefault="00461EE5" w:rsidP="003311A6">
            <w:pPr>
              <w:pStyle w:val="ListParagraph"/>
              <w:spacing w:before="120" w:after="120" w:line="264"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461EE5" w:rsidRPr="00A370D7" w:rsidRDefault="00461EE5"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r w:rsidRPr="00A370D7">
              <w:rPr>
                <w:rFonts w:ascii="Arial" w:hAnsi="Arial" w:cs="Arial"/>
              </w:rPr>
              <w:t xml:space="preserve">Review completed and new initiatives identified by end of September, 2017.  A programme to raise awareness  of LGBTIQ issues developed and introduced by mid-November, 2018.  The Amber Flag programme of activities completed as per schedule by June, 2018. </w:t>
            </w:r>
          </w:p>
        </w:tc>
        <w:tc>
          <w:tcPr>
            <w:tcW w:w="500" w:type="pct"/>
          </w:tcPr>
          <w:p w:rsidR="00461EE5" w:rsidRPr="00A370D7" w:rsidRDefault="00461EE5"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461EE5" w:rsidTr="0082568D">
        <w:trPr>
          <w:trHeight w:val="83"/>
        </w:trPr>
        <w:tc>
          <w:tcPr>
            <w:cnfStyle w:val="001000000000" w:firstRow="0" w:lastRow="0" w:firstColumn="1" w:lastColumn="0" w:oddVBand="0" w:evenVBand="0" w:oddHBand="0" w:evenHBand="0" w:firstRowFirstColumn="0" w:firstRowLastColumn="0" w:lastRowFirstColumn="0" w:lastRowLastColumn="0"/>
            <w:tcW w:w="437" w:type="pct"/>
          </w:tcPr>
          <w:p w:rsidR="00461EE5" w:rsidRPr="00A370D7" w:rsidRDefault="00461EE5" w:rsidP="003311A6">
            <w:pPr>
              <w:spacing w:before="120" w:after="120" w:line="264" w:lineRule="auto"/>
              <w:jc w:val="both"/>
              <w:rPr>
                <w:rFonts w:ascii="Arial" w:hAnsi="Arial" w:cs="Arial"/>
                <w:b w:val="0"/>
                <w:color w:val="595959" w:themeColor="text1" w:themeTint="A6"/>
              </w:rPr>
            </w:pPr>
          </w:p>
        </w:tc>
        <w:tc>
          <w:tcPr>
            <w:tcW w:w="2063" w:type="pct"/>
          </w:tcPr>
          <w:p w:rsidR="00461EE5" w:rsidRPr="00A370D7" w:rsidRDefault="00461EE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Extra-curricular / Lunchtime / Non-Sporting Activities </w:t>
            </w:r>
          </w:p>
          <w:p w:rsidR="00461EE5" w:rsidRPr="00A370D7" w:rsidRDefault="00461EE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Review extra-curricular activities and develop a pilot programme for lunchtime activities and non-sporting activities.</w:t>
            </w:r>
          </w:p>
        </w:tc>
        <w:tc>
          <w:tcPr>
            <w:tcW w:w="2000" w:type="pct"/>
          </w:tcPr>
          <w:p w:rsidR="00461EE5" w:rsidRPr="00A370D7" w:rsidRDefault="00461EE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Review of extra-curricular activities completed by end of February, 2018.  Pilot lunchtime activity programme developed and introduced by end of January, 2018.  Pilot programme reviewed by end of May, 2018.</w:t>
            </w:r>
          </w:p>
        </w:tc>
        <w:tc>
          <w:tcPr>
            <w:tcW w:w="500" w:type="pct"/>
          </w:tcPr>
          <w:p w:rsidR="00461EE5" w:rsidRPr="00A370D7" w:rsidRDefault="00461EE5"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bl>
    <w:p w:rsidR="00A370D7" w:rsidRDefault="00A370D7">
      <w:pPr>
        <w:rPr>
          <w:rFonts w:ascii="Century Gothic" w:hAnsi="Century Gothic"/>
          <w:b/>
          <w:color w:val="595959" w:themeColor="text1" w:themeTint="A6"/>
        </w:rPr>
      </w:pPr>
    </w:p>
    <w:tbl>
      <w:tblPr>
        <w:tblStyle w:val="GridTable4-Accent410"/>
        <w:tblW w:w="14204" w:type="dxa"/>
        <w:tblLook w:val="04A0" w:firstRow="1" w:lastRow="0" w:firstColumn="1" w:lastColumn="0" w:noHBand="0" w:noVBand="1"/>
      </w:tblPr>
      <w:tblGrid>
        <w:gridCol w:w="1420"/>
        <w:gridCol w:w="5682"/>
        <w:gridCol w:w="5682"/>
        <w:gridCol w:w="1420"/>
      </w:tblGrid>
      <w:tr w:rsidR="00D219FF" w:rsidRPr="00A370D7" w:rsidTr="00461EE5">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500" w:type="pct"/>
          </w:tcPr>
          <w:p w:rsidR="00D219FF" w:rsidRPr="00A370D7" w:rsidRDefault="00D219FF" w:rsidP="00E85D80">
            <w:pPr>
              <w:spacing w:before="120" w:after="120" w:line="264" w:lineRule="auto"/>
              <w:jc w:val="both"/>
              <w:rPr>
                <w:rFonts w:ascii="Arial" w:hAnsi="Arial" w:cs="Arial"/>
              </w:rPr>
            </w:pPr>
            <w:r w:rsidRPr="00A370D7">
              <w:rPr>
                <w:rFonts w:ascii="Arial" w:hAnsi="Arial" w:cs="Arial"/>
              </w:rPr>
              <w:t>Year</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461EE5" w:rsidRPr="00A370D7" w:rsidTr="00461EE5">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00" w:type="pct"/>
          </w:tcPr>
          <w:p w:rsidR="00461EE5" w:rsidRPr="00A370D7" w:rsidRDefault="00461EE5"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2</w:t>
            </w:r>
          </w:p>
        </w:tc>
        <w:tc>
          <w:tcPr>
            <w:tcW w:w="2000" w:type="pct"/>
          </w:tcPr>
          <w:p w:rsidR="00461EE5" w:rsidRPr="00A370D7" w:rsidRDefault="00461EE5"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b/>
              </w:rPr>
              <w:t>Catering Provision</w:t>
            </w:r>
            <w:r w:rsidRPr="00A370D7">
              <w:rPr>
                <w:rFonts w:ascii="Arial" w:hAnsi="Arial" w:cs="Arial"/>
              </w:rPr>
              <w:t xml:space="preserve"> </w:t>
            </w:r>
          </w:p>
          <w:p w:rsidR="00461EE5" w:rsidRPr="00A370D7" w:rsidRDefault="00461EE5"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sidRPr="00A370D7">
              <w:rPr>
                <w:rFonts w:ascii="Arial" w:hAnsi="Arial" w:cs="Arial"/>
              </w:rPr>
              <w:t>Implement the recommendations of the review.</w:t>
            </w:r>
          </w:p>
        </w:tc>
        <w:tc>
          <w:tcPr>
            <w:tcW w:w="2000" w:type="pct"/>
          </w:tcPr>
          <w:p w:rsidR="00461EE5" w:rsidRPr="00A370D7" w:rsidRDefault="00461EE5"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461EE5" w:rsidRPr="00A370D7" w:rsidRDefault="00461EE5"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r w:rsidRPr="00A370D7">
              <w:rPr>
                <w:rFonts w:ascii="Arial" w:hAnsi="Arial" w:cs="Arial"/>
              </w:rPr>
              <w:t>Recommendations implemented.</w:t>
            </w:r>
          </w:p>
        </w:tc>
        <w:tc>
          <w:tcPr>
            <w:tcW w:w="500" w:type="pct"/>
          </w:tcPr>
          <w:p w:rsidR="00461EE5" w:rsidRPr="00A370D7" w:rsidRDefault="00461EE5"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461EE5" w:rsidRPr="00A370D7" w:rsidTr="00461EE5">
        <w:trPr>
          <w:trHeight w:val="83"/>
        </w:trPr>
        <w:tc>
          <w:tcPr>
            <w:cnfStyle w:val="001000000000" w:firstRow="0" w:lastRow="0" w:firstColumn="1" w:lastColumn="0" w:oddVBand="0" w:evenVBand="0" w:oddHBand="0" w:evenHBand="0" w:firstRowFirstColumn="0" w:firstRowLastColumn="0" w:lastRowFirstColumn="0" w:lastRowLastColumn="0"/>
            <w:tcW w:w="500" w:type="pct"/>
          </w:tcPr>
          <w:p w:rsidR="00461EE5" w:rsidRPr="00A370D7" w:rsidRDefault="00461EE5" w:rsidP="003311A6">
            <w:pPr>
              <w:spacing w:before="120" w:after="120" w:line="264" w:lineRule="auto"/>
              <w:jc w:val="both"/>
              <w:rPr>
                <w:rFonts w:ascii="Arial" w:hAnsi="Arial" w:cs="Arial"/>
                <w:b w:val="0"/>
                <w:color w:val="595959" w:themeColor="text1" w:themeTint="A6"/>
              </w:rPr>
            </w:pPr>
          </w:p>
        </w:tc>
        <w:tc>
          <w:tcPr>
            <w:tcW w:w="2000" w:type="pct"/>
          </w:tcPr>
          <w:p w:rsidR="00461EE5" w:rsidRPr="00A370D7" w:rsidRDefault="00461EE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Wellbeing Plan </w:t>
            </w:r>
          </w:p>
          <w:p w:rsidR="00461EE5" w:rsidRPr="00A370D7" w:rsidRDefault="00461EE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Develop the Wellbeing Plan for students and staff.</w:t>
            </w:r>
          </w:p>
        </w:tc>
        <w:tc>
          <w:tcPr>
            <w:tcW w:w="2000" w:type="pct"/>
          </w:tcPr>
          <w:p w:rsidR="00461EE5" w:rsidRPr="00A370D7" w:rsidRDefault="00461EE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p w:rsidR="00461EE5" w:rsidRPr="00A370D7" w:rsidRDefault="00461EE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Wellbeing plan developed by end of December, 2018.</w:t>
            </w:r>
          </w:p>
        </w:tc>
        <w:tc>
          <w:tcPr>
            <w:tcW w:w="500" w:type="pct"/>
          </w:tcPr>
          <w:p w:rsidR="00461EE5" w:rsidRPr="00A370D7" w:rsidRDefault="00461EE5"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461EE5" w:rsidRPr="00A370D7" w:rsidTr="00461EE5">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461EE5" w:rsidRPr="00A370D7" w:rsidRDefault="00461EE5" w:rsidP="003311A6">
            <w:pPr>
              <w:spacing w:before="120" w:after="120" w:line="264" w:lineRule="auto"/>
              <w:jc w:val="both"/>
              <w:rPr>
                <w:rFonts w:ascii="Arial" w:hAnsi="Arial" w:cs="Arial"/>
                <w:b w:val="0"/>
                <w:color w:val="595959" w:themeColor="text1" w:themeTint="A6"/>
              </w:rPr>
            </w:pPr>
          </w:p>
        </w:tc>
        <w:tc>
          <w:tcPr>
            <w:tcW w:w="2000" w:type="pct"/>
          </w:tcPr>
          <w:p w:rsidR="00461EE5" w:rsidRPr="00A370D7" w:rsidRDefault="00461EE5"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Amber Flag </w:t>
            </w:r>
          </w:p>
          <w:p w:rsidR="00461EE5" w:rsidRPr="00A370D7" w:rsidRDefault="00461EE5"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Maintain the school's Amber Flag through a review of ongoing activities and the identification of new initiatives.  Maintain awareness of LGBTIQ issues and supports.</w:t>
            </w:r>
          </w:p>
          <w:p w:rsidR="00461EE5" w:rsidRPr="00A370D7" w:rsidRDefault="00461EE5"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461EE5" w:rsidRPr="00A370D7" w:rsidRDefault="00461EE5" w:rsidP="003311A6">
            <w:pPr>
              <w:spacing w:before="120" w:after="120" w:line="264" w:lineRule="auto"/>
              <w:ind w:firstLine="720"/>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c>
          <w:tcPr>
            <w:tcW w:w="2000" w:type="pct"/>
          </w:tcPr>
          <w:p w:rsidR="00461EE5" w:rsidRPr="00A370D7" w:rsidRDefault="00461EE5" w:rsidP="003311A6">
            <w:pPr>
              <w:pStyle w:val="ListParagraph"/>
              <w:spacing w:before="120" w:after="120" w:line="264"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461EE5" w:rsidRPr="00A370D7" w:rsidRDefault="00461EE5"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r w:rsidRPr="00A370D7">
              <w:rPr>
                <w:rFonts w:ascii="Arial" w:hAnsi="Arial" w:cs="Arial"/>
              </w:rPr>
              <w:t xml:space="preserve">Review completed and new initiatives identified by end of September, 2018.  A programme to maintain awareness  of LGBTIQ issues developed and introduced by mid-November, 2018.  The Amber Flag programme of activities completed as per schedule by June, 2019. </w:t>
            </w:r>
          </w:p>
        </w:tc>
        <w:tc>
          <w:tcPr>
            <w:tcW w:w="500" w:type="pct"/>
          </w:tcPr>
          <w:p w:rsidR="00461EE5" w:rsidRPr="00A370D7" w:rsidRDefault="00461EE5"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461EE5" w:rsidRPr="00A370D7" w:rsidTr="00461EE5">
        <w:trPr>
          <w:trHeight w:val="1041"/>
        </w:trPr>
        <w:tc>
          <w:tcPr>
            <w:cnfStyle w:val="001000000000" w:firstRow="0" w:lastRow="0" w:firstColumn="1" w:lastColumn="0" w:oddVBand="0" w:evenVBand="0" w:oddHBand="0" w:evenHBand="0" w:firstRowFirstColumn="0" w:firstRowLastColumn="0" w:lastRowFirstColumn="0" w:lastRowLastColumn="0"/>
            <w:tcW w:w="500" w:type="pct"/>
          </w:tcPr>
          <w:p w:rsidR="00461EE5" w:rsidRPr="00A370D7" w:rsidRDefault="00461EE5" w:rsidP="003311A6">
            <w:pPr>
              <w:spacing w:before="120" w:after="120" w:line="264" w:lineRule="auto"/>
              <w:jc w:val="both"/>
              <w:rPr>
                <w:rFonts w:ascii="Arial" w:hAnsi="Arial" w:cs="Arial"/>
                <w:b w:val="0"/>
                <w:color w:val="595959" w:themeColor="text1" w:themeTint="A6"/>
              </w:rPr>
            </w:pPr>
          </w:p>
        </w:tc>
        <w:tc>
          <w:tcPr>
            <w:tcW w:w="2000" w:type="pct"/>
          </w:tcPr>
          <w:p w:rsidR="00461EE5" w:rsidRPr="00A370D7" w:rsidRDefault="00461EE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Extra-curricular / Lunchtime / Non-Sporting Activities Review</w:t>
            </w:r>
          </w:p>
          <w:p w:rsidR="00461EE5" w:rsidRPr="00A370D7" w:rsidRDefault="00461EE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 xml:space="preserve">Implement and monitor extra-curricular activities and implement recommendations of review of lunchtime activities and non-sporting activities. </w:t>
            </w:r>
          </w:p>
        </w:tc>
        <w:tc>
          <w:tcPr>
            <w:tcW w:w="2000" w:type="pct"/>
          </w:tcPr>
          <w:p w:rsidR="00461EE5" w:rsidRPr="00A370D7" w:rsidRDefault="00461EE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p w:rsidR="00461EE5" w:rsidRPr="00A370D7" w:rsidRDefault="00461EE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A370D7">
              <w:rPr>
                <w:rFonts w:ascii="Arial" w:hAnsi="Arial" w:cs="Arial"/>
              </w:rPr>
              <w:t>Extra-curricular and lunchtime activities implemented.</w:t>
            </w:r>
          </w:p>
        </w:tc>
        <w:tc>
          <w:tcPr>
            <w:tcW w:w="500" w:type="pct"/>
          </w:tcPr>
          <w:p w:rsidR="00461EE5" w:rsidRPr="00A370D7" w:rsidRDefault="00461EE5"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bl>
    <w:p w:rsidR="00C13ED2" w:rsidRDefault="00C13ED2" w:rsidP="00D219FF">
      <w:pPr>
        <w:spacing w:before="120" w:after="120" w:line="264" w:lineRule="auto"/>
        <w:jc w:val="both"/>
        <w:rPr>
          <w:rFonts w:ascii="Arial" w:hAnsi="Arial" w:cs="Arial"/>
          <w:b/>
          <w:color w:val="595959" w:themeColor="text1" w:themeTint="A6"/>
        </w:rPr>
      </w:pPr>
    </w:p>
    <w:p w:rsidR="00A370D7" w:rsidRDefault="00A370D7" w:rsidP="00D219FF">
      <w:pPr>
        <w:spacing w:before="120" w:after="120" w:line="264" w:lineRule="auto"/>
        <w:jc w:val="both"/>
        <w:rPr>
          <w:rFonts w:ascii="Arial" w:hAnsi="Arial" w:cs="Arial"/>
          <w:b/>
          <w:color w:val="595959" w:themeColor="text1" w:themeTint="A6"/>
        </w:rPr>
      </w:pPr>
    </w:p>
    <w:p w:rsidR="00A370D7" w:rsidRDefault="00A370D7" w:rsidP="00D219FF">
      <w:pPr>
        <w:spacing w:before="120" w:after="120" w:line="264" w:lineRule="auto"/>
        <w:jc w:val="both"/>
        <w:rPr>
          <w:rFonts w:ascii="Arial" w:hAnsi="Arial" w:cs="Arial"/>
          <w:b/>
          <w:color w:val="595959" w:themeColor="text1" w:themeTint="A6"/>
        </w:rPr>
      </w:pPr>
    </w:p>
    <w:p w:rsidR="00A370D7" w:rsidRPr="00A370D7" w:rsidRDefault="00A370D7" w:rsidP="00D219FF">
      <w:pPr>
        <w:spacing w:before="120" w:after="120" w:line="264" w:lineRule="auto"/>
        <w:jc w:val="both"/>
        <w:rPr>
          <w:rFonts w:ascii="Arial" w:hAnsi="Arial" w:cs="Arial"/>
          <w:b/>
          <w:color w:val="595959" w:themeColor="text1" w:themeTint="A6"/>
        </w:rPr>
      </w:pPr>
    </w:p>
    <w:p w:rsidR="007943DC" w:rsidRPr="00A370D7" w:rsidRDefault="007943DC" w:rsidP="00D219FF">
      <w:pPr>
        <w:spacing w:before="120" w:after="120" w:line="264" w:lineRule="auto"/>
        <w:jc w:val="both"/>
        <w:rPr>
          <w:rFonts w:ascii="Arial" w:hAnsi="Arial" w:cs="Arial"/>
          <w:b/>
          <w:color w:val="595959" w:themeColor="text1" w:themeTint="A6"/>
        </w:rPr>
      </w:pPr>
    </w:p>
    <w:tbl>
      <w:tblPr>
        <w:tblStyle w:val="GridTable4-Accent410"/>
        <w:tblW w:w="14204" w:type="dxa"/>
        <w:tblLook w:val="04A0" w:firstRow="1" w:lastRow="0" w:firstColumn="1" w:lastColumn="0" w:noHBand="0" w:noVBand="1"/>
      </w:tblPr>
      <w:tblGrid>
        <w:gridCol w:w="1420"/>
        <w:gridCol w:w="5682"/>
        <w:gridCol w:w="5682"/>
        <w:gridCol w:w="1420"/>
      </w:tblGrid>
      <w:tr w:rsidR="00D219FF" w:rsidRPr="00A370D7" w:rsidTr="008C3B34">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00" w:type="pct"/>
          </w:tcPr>
          <w:p w:rsidR="00D219FF" w:rsidRPr="00A370D7" w:rsidRDefault="00D219FF" w:rsidP="00E85D80">
            <w:pPr>
              <w:spacing w:before="120" w:after="120" w:line="264" w:lineRule="auto"/>
              <w:jc w:val="both"/>
              <w:rPr>
                <w:rFonts w:ascii="Arial" w:hAnsi="Arial" w:cs="Arial"/>
              </w:rPr>
            </w:pPr>
            <w:r w:rsidRPr="00A370D7">
              <w:rPr>
                <w:rFonts w:ascii="Arial" w:hAnsi="Arial" w:cs="Arial"/>
              </w:rPr>
              <w:t>Year</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8C3B34" w:rsidRPr="00A370D7" w:rsidTr="008C3B34">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8C3B34" w:rsidRPr="00A370D7" w:rsidRDefault="008C3B34"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3</w:t>
            </w:r>
          </w:p>
        </w:tc>
        <w:tc>
          <w:tcPr>
            <w:tcW w:w="2000" w:type="pct"/>
          </w:tcPr>
          <w:p w:rsidR="008C3B34" w:rsidRPr="00A370D7" w:rsidRDefault="008C3B34"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b/>
              </w:rPr>
              <w:t>Catering Provision</w:t>
            </w:r>
            <w:r w:rsidRPr="00A370D7">
              <w:rPr>
                <w:rFonts w:ascii="Arial" w:hAnsi="Arial" w:cs="Arial"/>
              </w:rPr>
              <w:t xml:space="preserve"> </w:t>
            </w:r>
          </w:p>
          <w:p w:rsidR="008C3B34" w:rsidRPr="00A370D7" w:rsidRDefault="008C3B34"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Review and research lunch facilities for students and staff in the new school building</w:t>
            </w:r>
            <w:r w:rsidR="00C33347" w:rsidRPr="00A370D7">
              <w:rPr>
                <w:rFonts w:ascii="Arial" w:hAnsi="Arial" w:cs="Arial"/>
              </w:rPr>
              <w:t>.</w:t>
            </w:r>
          </w:p>
        </w:tc>
        <w:tc>
          <w:tcPr>
            <w:tcW w:w="2000" w:type="pct"/>
          </w:tcPr>
          <w:p w:rsidR="008C3B34" w:rsidRPr="00A370D7" w:rsidRDefault="008C3B34"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r w:rsidRPr="00A370D7">
              <w:rPr>
                <w:rFonts w:ascii="Arial" w:hAnsi="Arial" w:cs="Arial"/>
              </w:rPr>
              <w:t>Review completed and recommendations communicated by end of June 2020.</w:t>
            </w:r>
          </w:p>
        </w:tc>
        <w:tc>
          <w:tcPr>
            <w:tcW w:w="500" w:type="pct"/>
          </w:tcPr>
          <w:p w:rsidR="008C3B34" w:rsidRPr="00A370D7" w:rsidRDefault="008C3B34"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8C3B34" w:rsidRPr="00A370D7" w:rsidTr="008C3B34">
        <w:trPr>
          <w:trHeight w:val="1424"/>
        </w:trPr>
        <w:tc>
          <w:tcPr>
            <w:cnfStyle w:val="001000000000" w:firstRow="0" w:lastRow="0" w:firstColumn="1" w:lastColumn="0" w:oddVBand="0" w:evenVBand="0" w:oddHBand="0" w:evenHBand="0" w:firstRowFirstColumn="0" w:firstRowLastColumn="0" w:lastRowFirstColumn="0" w:lastRowLastColumn="0"/>
            <w:tcW w:w="500" w:type="pct"/>
          </w:tcPr>
          <w:p w:rsidR="008C3B34" w:rsidRPr="00A370D7" w:rsidRDefault="008C3B34" w:rsidP="003311A6">
            <w:pPr>
              <w:spacing w:before="120" w:after="120" w:line="264" w:lineRule="auto"/>
              <w:jc w:val="both"/>
              <w:rPr>
                <w:rFonts w:ascii="Arial" w:hAnsi="Arial" w:cs="Arial"/>
                <w:b w:val="0"/>
                <w:color w:val="595959" w:themeColor="text1" w:themeTint="A6"/>
              </w:rPr>
            </w:pPr>
          </w:p>
        </w:tc>
        <w:tc>
          <w:tcPr>
            <w:tcW w:w="2000" w:type="pct"/>
          </w:tcPr>
          <w:p w:rsidR="008C3B34" w:rsidRPr="00A370D7" w:rsidRDefault="008C3B3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Wellbeing Plan </w:t>
            </w:r>
          </w:p>
          <w:p w:rsidR="008C3B34" w:rsidRPr="00A370D7" w:rsidRDefault="008C3B3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Implement the Wellbeing Plan for students and staff.</w:t>
            </w:r>
          </w:p>
        </w:tc>
        <w:tc>
          <w:tcPr>
            <w:tcW w:w="2000" w:type="pct"/>
          </w:tcPr>
          <w:p w:rsidR="008C3B34" w:rsidRPr="00A370D7" w:rsidRDefault="008C3B3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p w:rsidR="008C3B34" w:rsidRPr="00A370D7" w:rsidRDefault="008C3B3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A370D7">
              <w:rPr>
                <w:rFonts w:ascii="Arial" w:hAnsi="Arial" w:cs="Arial"/>
              </w:rPr>
              <w:t>Wellbeing plan implemented by June, 2020.</w:t>
            </w:r>
          </w:p>
        </w:tc>
        <w:tc>
          <w:tcPr>
            <w:tcW w:w="500" w:type="pct"/>
          </w:tcPr>
          <w:p w:rsidR="008C3B34" w:rsidRPr="00A370D7" w:rsidRDefault="008C3B34"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p w:rsidR="008C3B34" w:rsidRPr="00A370D7" w:rsidRDefault="008C3B34"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8C3B34" w:rsidRPr="00A370D7" w:rsidRDefault="008C3B34"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C3B34" w:rsidRPr="00A370D7" w:rsidTr="008C3B34">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8C3B34" w:rsidRPr="00A370D7" w:rsidRDefault="008C3B34" w:rsidP="003311A6">
            <w:pPr>
              <w:spacing w:before="120" w:after="120" w:line="264" w:lineRule="auto"/>
              <w:jc w:val="both"/>
              <w:rPr>
                <w:rFonts w:ascii="Arial" w:hAnsi="Arial" w:cs="Arial"/>
                <w:b w:val="0"/>
                <w:color w:val="595959" w:themeColor="text1" w:themeTint="A6"/>
              </w:rPr>
            </w:pPr>
          </w:p>
        </w:tc>
        <w:tc>
          <w:tcPr>
            <w:tcW w:w="2000" w:type="pct"/>
          </w:tcPr>
          <w:p w:rsidR="008C3B34" w:rsidRPr="00A370D7" w:rsidRDefault="008C3B34"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Amber Flag </w:t>
            </w:r>
          </w:p>
          <w:p w:rsidR="008C3B34" w:rsidRPr="00A370D7" w:rsidRDefault="008C3B34"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Maintain the school's Amber Flag through a review of ongoing activities and the identification of new initiatives.  Maintain awareness of LGBTIQ issues and supports</w:t>
            </w:r>
            <w:r w:rsidR="00C33347" w:rsidRPr="00A370D7">
              <w:rPr>
                <w:rFonts w:ascii="Arial" w:hAnsi="Arial" w:cs="Arial"/>
              </w:rPr>
              <w:t>.</w:t>
            </w:r>
          </w:p>
          <w:p w:rsidR="008C3B34" w:rsidRPr="00A370D7" w:rsidRDefault="008C3B34"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8C3B34" w:rsidRPr="00A370D7" w:rsidRDefault="008C3B34" w:rsidP="003311A6">
            <w:pPr>
              <w:spacing w:before="120" w:after="120" w:line="264" w:lineRule="auto"/>
              <w:ind w:firstLine="720"/>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c>
          <w:tcPr>
            <w:tcW w:w="2000" w:type="pct"/>
          </w:tcPr>
          <w:p w:rsidR="008C3B34" w:rsidRPr="00A370D7" w:rsidRDefault="008C3B34"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8C3B34" w:rsidRPr="00A370D7" w:rsidRDefault="008C3B34"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r w:rsidRPr="00A370D7">
              <w:rPr>
                <w:rFonts w:ascii="Arial" w:hAnsi="Arial" w:cs="Arial"/>
              </w:rPr>
              <w:t xml:space="preserve">Review completed and new initiatives identified by end of September, 2019.  A programme to maintain awareness  of LGBTIQ issues developed and introduced by mid-November, 2019.  The Amber Flag programme of activities completed as per schedule by June, 2020. </w:t>
            </w:r>
          </w:p>
        </w:tc>
        <w:tc>
          <w:tcPr>
            <w:tcW w:w="500" w:type="pct"/>
          </w:tcPr>
          <w:p w:rsidR="008C3B34" w:rsidRPr="00A370D7" w:rsidRDefault="008C3B34"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8C3B34" w:rsidRPr="00A370D7" w:rsidTr="008C3B34">
        <w:trPr>
          <w:trHeight w:val="2137"/>
        </w:trPr>
        <w:tc>
          <w:tcPr>
            <w:cnfStyle w:val="001000000000" w:firstRow="0" w:lastRow="0" w:firstColumn="1" w:lastColumn="0" w:oddVBand="0" w:evenVBand="0" w:oddHBand="0" w:evenHBand="0" w:firstRowFirstColumn="0" w:firstRowLastColumn="0" w:lastRowFirstColumn="0" w:lastRowLastColumn="0"/>
            <w:tcW w:w="500" w:type="pct"/>
          </w:tcPr>
          <w:p w:rsidR="008C3B34" w:rsidRPr="00A370D7" w:rsidRDefault="008C3B34" w:rsidP="003311A6">
            <w:pPr>
              <w:spacing w:before="120" w:after="120" w:line="264" w:lineRule="auto"/>
              <w:jc w:val="both"/>
              <w:rPr>
                <w:rFonts w:ascii="Arial" w:hAnsi="Arial" w:cs="Arial"/>
                <w:b w:val="0"/>
                <w:color w:val="595959" w:themeColor="text1" w:themeTint="A6"/>
              </w:rPr>
            </w:pPr>
          </w:p>
        </w:tc>
        <w:tc>
          <w:tcPr>
            <w:tcW w:w="2000" w:type="pct"/>
          </w:tcPr>
          <w:p w:rsidR="008C3B34" w:rsidRPr="00A370D7" w:rsidRDefault="008C3B3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Extra-curricular / Lunchtime / Non-Sporting Activities Review</w:t>
            </w:r>
          </w:p>
          <w:p w:rsidR="008C3B34" w:rsidRPr="00A370D7" w:rsidRDefault="008C3B3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Review extra-curricular activities and lunchtime activities and non-sporting activities.</w:t>
            </w:r>
          </w:p>
        </w:tc>
        <w:tc>
          <w:tcPr>
            <w:tcW w:w="2000" w:type="pct"/>
          </w:tcPr>
          <w:p w:rsidR="008C3B34" w:rsidRPr="00A370D7" w:rsidRDefault="008C3B3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A370D7">
              <w:rPr>
                <w:rFonts w:ascii="Arial" w:hAnsi="Arial" w:cs="Arial"/>
              </w:rPr>
              <w:t xml:space="preserve">Review completed and updated activity programme developed and introduced by end of September, 2019. </w:t>
            </w:r>
          </w:p>
        </w:tc>
        <w:tc>
          <w:tcPr>
            <w:tcW w:w="500" w:type="pct"/>
          </w:tcPr>
          <w:p w:rsidR="008C3B34" w:rsidRPr="00A370D7" w:rsidRDefault="008C3B34"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bl>
    <w:p w:rsidR="0018261B" w:rsidRDefault="0018261B" w:rsidP="0018261B"/>
    <w:p w:rsidR="00A370D7" w:rsidRDefault="00A370D7" w:rsidP="0018261B"/>
    <w:tbl>
      <w:tblPr>
        <w:tblStyle w:val="GridTable4-Accent410"/>
        <w:tblW w:w="14204" w:type="dxa"/>
        <w:tblLook w:val="04A0" w:firstRow="1" w:lastRow="0" w:firstColumn="1" w:lastColumn="0" w:noHBand="0" w:noVBand="1"/>
      </w:tblPr>
      <w:tblGrid>
        <w:gridCol w:w="1420"/>
        <w:gridCol w:w="5682"/>
        <w:gridCol w:w="5682"/>
        <w:gridCol w:w="1420"/>
      </w:tblGrid>
      <w:tr w:rsidR="00AF7A84" w:rsidRPr="00E339E1" w:rsidTr="008C3B34">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00" w:type="pct"/>
          </w:tcPr>
          <w:p w:rsidR="00AF7A84" w:rsidRPr="00A370D7" w:rsidRDefault="00AF7A84" w:rsidP="00381BC2">
            <w:pPr>
              <w:spacing w:before="120" w:after="120" w:line="264" w:lineRule="auto"/>
              <w:jc w:val="both"/>
              <w:rPr>
                <w:rFonts w:ascii="Arial" w:hAnsi="Arial" w:cs="Arial"/>
              </w:rPr>
            </w:pPr>
            <w:r w:rsidRPr="00A370D7">
              <w:rPr>
                <w:rFonts w:ascii="Arial" w:hAnsi="Arial" w:cs="Arial"/>
              </w:rPr>
              <w:lastRenderedPageBreak/>
              <w:t>Year</w:t>
            </w:r>
          </w:p>
        </w:tc>
        <w:tc>
          <w:tcPr>
            <w:tcW w:w="2000" w:type="pct"/>
          </w:tcPr>
          <w:p w:rsidR="00AF7A84" w:rsidRPr="00A370D7" w:rsidRDefault="00AF7A84"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AF7A84" w:rsidRPr="00A370D7" w:rsidRDefault="00AF7A84"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AF7A84" w:rsidRPr="00A370D7" w:rsidRDefault="00AF7A84"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8C3B34" w:rsidTr="008C3B34">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8C3B34" w:rsidRPr="00A370D7" w:rsidRDefault="008C3B34"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4</w:t>
            </w:r>
          </w:p>
        </w:tc>
        <w:tc>
          <w:tcPr>
            <w:tcW w:w="2000" w:type="pct"/>
          </w:tcPr>
          <w:p w:rsidR="008C3B34" w:rsidRPr="00A370D7" w:rsidRDefault="008C3B34"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b/>
              </w:rPr>
              <w:t>Catering Provision</w:t>
            </w:r>
            <w:r w:rsidRPr="00A370D7">
              <w:rPr>
                <w:rFonts w:ascii="Arial" w:hAnsi="Arial" w:cs="Arial"/>
              </w:rPr>
              <w:t xml:space="preserve"> </w:t>
            </w:r>
          </w:p>
          <w:p w:rsidR="008C3B34" w:rsidRPr="00A370D7" w:rsidRDefault="008C3B34" w:rsidP="003311A6">
            <w:pPr>
              <w:spacing w:before="100" w:after="10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Implement the recommendations of the review of lunch facilities for students and staff.</w:t>
            </w:r>
          </w:p>
        </w:tc>
        <w:tc>
          <w:tcPr>
            <w:tcW w:w="2000" w:type="pct"/>
          </w:tcPr>
          <w:p w:rsidR="008C3B34" w:rsidRPr="00A370D7" w:rsidRDefault="008C3B34"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8C3B34" w:rsidRPr="00A370D7" w:rsidRDefault="008C3B34"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r w:rsidRPr="00A370D7">
              <w:rPr>
                <w:rFonts w:ascii="Arial" w:hAnsi="Arial" w:cs="Arial"/>
              </w:rPr>
              <w:t>Recommendations implemented by September, 2020.</w:t>
            </w:r>
          </w:p>
        </w:tc>
        <w:tc>
          <w:tcPr>
            <w:tcW w:w="500" w:type="pct"/>
          </w:tcPr>
          <w:p w:rsidR="008C3B34" w:rsidRPr="00A370D7" w:rsidRDefault="008C3B34"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8C3B34" w:rsidTr="008C3B34">
        <w:trPr>
          <w:trHeight w:val="1424"/>
        </w:trPr>
        <w:tc>
          <w:tcPr>
            <w:cnfStyle w:val="001000000000" w:firstRow="0" w:lastRow="0" w:firstColumn="1" w:lastColumn="0" w:oddVBand="0" w:evenVBand="0" w:oddHBand="0" w:evenHBand="0" w:firstRowFirstColumn="0" w:firstRowLastColumn="0" w:lastRowFirstColumn="0" w:lastRowLastColumn="0"/>
            <w:tcW w:w="500" w:type="pct"/>
          </w:tcPr>
          <w:p w:rsidR="008C3B34" w:rsidRPr="00A370D7" w:rsidRDefault="008C3B34" w:rsidP="003311A6">
            <w:pPr>
              <w:spacing w:before="120" w:after="120" w:line="264" w:lineRule="auto"/>
              <w:jc w:val="both"/>
              <w:rPr>
                <w:rFonts w:ascii="Arial" w:hAnsi="Arial" w:cs="Arial"/>
                <w:b w:val="0"/>
                <w:color w:val="595959" w:themeColor="text1" w:themeTint="A6"/>
              </w:rPr>
            </w:pPr>
          </w:p>
        </w:tc>
        <w:tc>
          <w:tcPr>
            <w:tcW w:w="2000" w:type="pct"/>
          </w:tcPr>
          <w:p w:rsidR="008C3B34" w:rsidRPr="00A370D7" w:rsidRDefault="008C3B3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Wellbeing Plan </w:t>
            </w:r>
          </w:p>
          <w:p w:rsidR="008C3B34" w:rsidRPr="00A370D7" w:rsidRDefault="008C3B3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Review the Wellbeing Plan for students and staff.</w:t>
            </w:r>
          </w:p>
          <w:p w:rsidR="008C3B34" w:rsidRPr="00A370D7" w:rsidRDefault="008C3B34" w:rsidP="003311A6">
            <w:pPr>
              <w:pStyle w:val="ListParagraph"/>
              <w:spacing w:before="120" w:after="120" w:line="264"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2000" w:type="pct"/>
          </w:tcPr>
          <w:p w:rsidR="008C3B34" w:rsidRPr="00A370D7" w:rsidRDefault="008C3B3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p w:rsidR="008C3B34" w:rsidRPr="00A370D7" w:rsidRDefault="008C3B34"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A370D7">
              <w:rPr>
                <w:rFonts w:ascii="Arial" w:hAnsi="Arial" w:cs="Arial"/>
              </w:rPr>
              <w:t>Wellbeing plan review completed by end of December, 2020 and recommendations implemented by end of May, 2021.</w:t>
            </w:r>
          </w:p>
        </w:tc>
        <w:tc>
          <w:tcPr>
            <w:tcW w:w="500" w:type="pct"/>
          </w:tcPr>
          <w:p w:rsidR="008C3B34" w:rsidRPr="00A370D7" w:rsidRDefault="008C3B34"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8C3B34" w:rsidTr="008C3B34">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8C3B34" w:rsidRPr="00A370D7" w:rsidRDefault="008C3B34" w:rsidP="003311A6">
            <w:pPr>
              <w:spacing w:before="120" w:after="120" w:line="264" w:lineRule="auto"/>
              <w:jc w:val="both"/>
              <w:rPr>
                <w:rFonts w:ascii="Arial" w:hAnsi="Arial" w:cs="Arial"/>
                <w:b w:val="0"/>
                <w:color w:val="595959" w:themeColor="text1" w:themeTint="A6"/>
              </w:rPr>
            </w:pPr>
          </w:p>
        </w:tc>
        <w:tc>
          <w:tcPr>
            <w:tcW w:w="2000" w:type="pct"/>
          </w:tcPr>
          <w:p w:rsidR="008C3B34" w:rsidRPr="00A370D7" w:rsidRDefault="008C3B34"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Amber Flag </w:t>
            </w:r>
          </w:p>
          <w:p w:rsidR="008C3B34" w:rsidRPr="00A370D7" w:rsidRDefault="008C3B34"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Maintain the school's Amber Flag through a review of ongoing activities and the identification of new initiatives.  Maintain awareness of LGBTIQ issues and supports</w:t>
            </w:r>
            <w:r w:rsidR="00C33347" w:rsidRPr="00A370D7">
              <w:rPr>
                <w:rFonts w:ascii="Arial" w:hAnsi="Arial" w:cs="Arial"/>
              </w:rPr>
              <w:t>.</w:t>
            </w:r>
          </w:p>
          <w:p w:rsidR="008C3B34" w:rsidRPr="00A370D7" w:rsidRDefault="008C3B34"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8C3B34" w:rsidRPr="00A370D7" w:rsidRDefault="008C3B34" w:rsidP="003311A6">
            <w:pPr>
              <w:spacing w:before="120" w:after="120" w:line="264" w:lineRule="auto"/>
              <w:ind w:firstLine="720"/>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c>
          <w:tcPr>
            <w:tcW w:w="2000" w:type="pct"/>
          </w:tcPr>
          <w:p w:rsidR="008C3B34" w:rsidRPr="00A370D7" w:rsidRDefault="008C3B34" w:rsidP="003311A6">
            <w:pPr>
              <w:pStyle w:val="ListParagraph"/>
              <w:spacing w:before="120" w:after="120" w:line="264"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8C3B34" w:rsidRPr="00A370D7" w:rsidRDefault="008C3B34"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r w:rsidRPr="00A370D7">
              <w:rPr>
                <w:rFonts w:ascii="Arial" w:hAnsi="Arial" w:cs="Arial"/>
              </w:rPr>
              <w:t xml:space="preserve">Review completed and new initiatives identified by end of September, 2020.  A programme to maintain awareness  of LGBTIQ issues developed and introduced by mid-November, 2020.  The Amber Flag programme of activities completed as per schedule by June, 2021. </w:t>
            </w:r>
          </w:p>
        </w:tc>
        <w:tc>
          <w:tcPr>
            <w:tcW w:w="500" w:type="pct"/>
          </w:tcPr>
          <w:p w:rsidR="008C3B34" w:rsidRPr="00A370D7" w:rsidRDefault="008C3B34"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bl>
    <w:p w:rsidR="009D0DDF" w:rsidRDefault="009D0DDF" w:rsidP="009D0DDF"/>
    <w:p w:rsidR="009D0DDF" w:rsidRDefault="009D0DDF" w:rsidP="009D0DDF"/>
    <w:p w:rsidR="009D0DDF" w:rsidRDefault="009D0DDF" w:rsidP="009D0DDF"/>
    <w:p w:rsidR="009D0DDF" w:rsidRDefault="009D0DDF" w:rsidP="009D0DDF"/>
    <w:p w:rsidR="009D0DDF" w:rsidRDefault="009D0DDF" w:rsidP="009D0DDF"/>
    <w:p w:rsidR="00D219FF" w:rsidRPr="00057DED" w:rsidRDefault="00D219FF" w:rsidP="00111DFB">
      <w:pPr>
        <w:pStyle w:val="Heading1"/>
        <w:numPr>
          <w:ilvl w:val="0"/>
          <w:numId w:val="3"/>
        </w:numPr>
        <w:ind w:hanging="720"/>
      </w:pPr>
      <w:bookmarkStart w:id="19" w:name="_Toc498960161"/>
      <w:r>
        <w:lastRenderedPageBreak/>
        <w:t xml:space="preserve">Pillar </w:t>
      </w:r>
      <w:r w:rsidRPr="00057DED">
        <w:t xml:space="preserve">4. </w:t>
      </w:r>
      <w:r w:rsidR="00CD30DC" w:rsidRPr="00685D95">
        <w:t>Communication</w:t>
      </w:r>
      <w:bookmarkEnd w:id="19"/>
      <w:r w:rsidRPr="00057DED">
        <w:t xml:space="preserve"> </w:t>
      </w:r>
    </w:p>
    <w:p w:rsidR="00D219FF" w:rsidRPr="00A370D7" w:rsidRDefault="006D4DCC" w:rsidP="00D219FF">
      <w:pPr>
        <w:spacing w:before="120" w:after="120" w:line="264" w:lineRule="auto"/>
        <w:jc w:val="both"/>
        <w:rPr>
          <w:rFonts w:ascii="Arial" w:eastAsia="Times New Roman" w:hAnsi="Arial" w:cs="Arial"/>
          <w:b/>
        </w:rPr>
      </w:pPr>
      <w:r>
        <w:rPr>
          <w:rFonts w:ascii="Arial" w:eastAsia="Times New Roman" w:hAnsi="Arial" w:cs="Arial"/>
          <w:b/>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-44450</wp:posOffset>
                </wp:positionH>
                <wp:positionV relativeFrom="paragraph">
                  <wp:posOffset>107315</wp:posOffset>
                </wp:positionV>
                <wp:extent cx="8872855" cy="1261110"/>
                <wp:effectExtent l="0" t="19050" r="23495" b="15240"/>
                <wp:wrapThrough wrapText="bothSides">
                  <wp:wrapPolygon edited="0">
                    <wp:start x="19988" y="-326"/>
                    <wp:lineTo x="19988" y="5221"/>
                    <wp:lineTo x="0" y="5221"/>
                    <wp:lineTo x="0" y="15662"/>
                    <wp:lineTo x="19941" y="20882"/>
                    <wp:lineTo x="19988" y="21861"/>
                    <wp:lineTo x="20220" y="21861"/>
                    <wp:lineTo x="21101" y="15662"/>
                    <wp:lineTo x="21657" y="10767"/>
                    <wp:lineTo x="21657" y="10115"/>
                    <wp:lineTo x="20220" y="-326"/>
                    <wp:lineTo x="19988" y="-326"/>
                  </wp:wrapPolygon>
                </wp:wrapThrough>
                <wp:docPr id="462" name="Right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2855" cy="1261110"/>
                        </a:xfrm>
                        <a:prstGeom prst="rightArrow">
                          <a:avLst>
                            <a:gd name="adj1" fmla="val 45222"/>
                            <a:gd name="adj2" fmla="val 49999"/>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75ACC" w:rsidRPr="0048577F" w:rsidRDefault="00C75ACC" w:rsidP="00774534">
                            <w:pPr>
                              <w:spacing w:before="120" w:after="120" w:line="264" w:lineRule="auto"/>
                              <w:rPr>
                                <w:rFonts w:ascii="Arial" w:eastAsia="Times New Roman" w:hAnsi="Arial" w:cs="Arial"/>
                                <w:lang w:eastAsia="en-IE"/>
                              </w:rPr>
                            </w:pPr>
                            <w:r w:rsidRPr="0048577F">
                              <w:rPr>
                                <w:rFonts w:ascii="Arial" w:eastAsia="Times New Roman" w:hAnsi="Arial" w:cs="Arial"/>
                                <w:lang w:eastAsia="en-IE"/>
                              </w:rPr>
                              <w:t>"Holy Family Community School uses traditional and new media to effectively communicate with students, parents, staff, Board of Management, feeder primary schools and the community at large."</w:t>
                            </w:r>
                          </w:p>
                          <w:p w:rsidR="00C75ACC" w:rsidRPr="00C72993" w:rsidRDefault="00C75ACC" w:rsidP="00D219FF">
                            <w:pPr>
                              <w:spacing w:before="120" w:after="120" w:line="264" w:lineRule="auto"/>
                              <w:jc w:val="center"/>
                              <w:rPr>
                                <w:rFonts w:ascii="Century Gothic" w:eastAsia="Times New Roman" w:hAnsi="Century Gothic" w:cstheme="minorHAnsi"/>
                                <w:color w:val="1F497D" w:themeColor="text2"/>
                                <w:lang w:eastAsia="en-IE"/>
                              </w:rPr>
                            </w:pPr>
                          </w:p>
                          <w:p w:rsidR="00C75ACC" w:rsidRPr="00C72993" w:rsidRDefault="00C75ACC" w:rsidP="00D219FF">
                            <w:pPr>
                              <w:rPr>
                                <w:color w:val="1F497D" w:themeColor="text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54" o:spid="_x0000_s1029" type="#_x0000_t13" style="position:absolute;left:0;text-align:left;margin-left:-3.5pt;margin-top:8.45pt;width:698.65pt;height:9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" adj="20065,5916" filled="f" strokecolor="black [3213]">
                <v:textbox>
                  <w:txbxContent>
                    <w:p w:rsidR="00C75ACC" w:rsidRPr="0048577F" w:rsidRDefault="00C75ACC" w:rsidP="00774534">
                      <w:pPr>
                        <w:spacing w:before="120" w:after="120" w:line="264" w:lineRule="auto"/>
                        <w:rPr>
                          <w:rFonts w:ascii="Arial" w:eastAsia="Times New Roman" w:hAnsi="Arial" w:cs="Arial"/>
                          <w:lang w:eastAsia="en-IE"/>
                        </w:rPr>
                      </w:pPr>
                      <w:r w:rsidRPr="0048577F">
                        <w:rPr>
                          <w:rFonts w:ascii="Arial" w:eastAsia="Times New Roman" w:hAnsi="Arial" w:cs="Arial"/>
                          <w:lang w:eastAsia="en-IE"/>
                        </w:rPr>
                        <w:t>"Holy Family Community School uses traditional and new media to effectively communicate with students, parents, staff, Board of Management, feeder primary schools and the community at large."</w:t>
                      </w:r>
                    </w:p>
                    <w:p w:rsidR="00C75ACC" w:rsidRPr="00C72993" w:rsidRDefault="00C75ACC" w:rsidP="00D219FF">
                      <w:pPr>
                        <w:spacing w:before="120" w:after="120" w:line="264" w:lineRule="auto"/>
                        <w:jc w:val="center"/>
                        <w:rPr>
                          <w:rFonts w:ascii="Century Gothic" w:eastAsia="Times New Roman" w:hAnsi="Century Gothic" w:cstheme="minorHAnsi"/>
                          <w:color w:val="1F497D" w:themeColor="text2"/>
                          <w:lang w:eastAsia="en-IE"/>
                        </w:rPr>
                      </w:pPr>
                    </w:p>
                    <w:p w:rsidR="00C75ACC" w:rsidRPr="00C72993" w:rsidRDefault="00C75ACC" w:rsidP="00D219FF">
                      <w:pPr>
                        <w:rPr>
                          <w:color w:val="1F497D" w:themeColor="text2"/>
                        </w:rPr>
                      </w:pPr>
                    </w:p>
                  </w:txbxContent>
                </v:textbox>
                <w10:wrap type="through"/>
              </v:shape>
            </w:pict>
          </mc:Fallback>
        </mc:AlternateContent>
      </w:r>
      <w:r w:rsidR="00D219FF" w:rsidRPr="00A370D7">
        <w:rPr>
          <w:rFonts w:ascii="Arial" w:eastAsia="Times New Roman" w:hAnsi="Arial" w:cs="Arial"/>
          <w:b/>
        </w:rPr>
        <w:t>In 202</w:t>
      </w:r>
      <w:r w:rsidR="00774534" w:rsidRPr="00A370D7">
        <w:rPr>
          <w:rFonts w:ascii="Arial" w:eastAsia="Times New Roman" w:hAnsi="Arial" w:cs="Arial"/>
          <w:b/>
        </w:rPr>
        <w:t>1</w:t>
      </w:r>
      <w:r w:rsidR="00D219FF" w:rsidRPr="00A370D7">
        <w:rPr>
          <w:rFonts w:ascii="Arial" w:eastAsia="Times New Roman" w:hAnsi="Arial" w:cs="Arial"/>
          <w:b/>
        </w:rPr>
        <w:t xml:space="preserve"> we will be able to say…. </w:t>
      </w:r>
    </w:p>
    <w:p w:rsidR="00D219FF" w:rsidRDefault="00D219FF" w:rsidP="00D219FF">
      <w:pPr>
        <w:spacing w:before="120" w:after="120" w:line="264" w:lineRule="auto"/>
        <w:jc w:val="both"/>
        <w:rPr>
          <w:rFonts w:ascii="Century Gothic" w:eastAsia="Times New Roman" w:hAnsi="Century Gothic" w:cstheme="minorHAnsi"/>
          <w:b/>
          <w:color w:val="595959" w:themeColor="text1" w:themeTint="A6"/>
        </w:rPr>
      </w:pPr>
    </w:p>
    <w:p w:rsidR="00D219FF" w:rsidRDefault="00D219FF" w:rsidP="00D219FF">
      <w:pPr>
        <w:spacing w:before="120" w:after="120" w:line="264" w:lineRule="auto"/>
        <w:jc w:val="both"/>
        <w:rPr>
          <w:rFonts w:ascii="Century Gothic" w:eastAsia="Times New Roman" w:hAnsi="Century Gothic" w:cstheme="minorHAnsi"/>
          <w:b/>
          <w:color w:val="595959" w:themeColor="text1" w:themeTint="A6"/>
        </w:rPr>
      </w:pPr>
    </w:p>
    <w:tbl>
      <w:tblPr>
        <w:tblStyle w:val="GridTable4-Accent510"/>
        <w:tblW w:w="4552" w:type="pct"/>
        <w:tblLook w:val="04A0" w:firstRow="1" w:lastRow="0" w:firstColumn="1" w:lastColumn="0" w:noHBand="0" w:noVBand="1"/>
      </w:tblPr>
      <w:tblGrid>
        <w:gridCol w:w="1270"/>
        <w:gridCol w:w="5079"/>
        <w:gridCol w:w="5079"/>
        <w:gridCol w:w="1270"/>
      </w:tblGrid>
      <w:tr w:rsidR="00EF4C64" w:rsidTr="00D944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 w:type="pct"/>
          </w:tcPr>
          <w:p w:rsidR="00D219FF" w:rsidRPr="00A370D7" w:rsidRDefault="00D219FF" w:rsidP="00E85D80">
            <w:pPr>
              <w:spacing w:before="120" w:after="120" w:line="264" w:lineRule="auto"/>
              <w:jc w:val="both"/>
              <w:rPr>
                <w:rFonts w:ascii="Arial" w:hAnsi="Arial" w:cs="Arial"/>
              </w:rPr>
            </w:pPr>
            <w:r w:rsidRPr="00A370D7">
              <w:rPr>
                <w:rFonts w:ascii="Arial" w:hAnsi="Arial" w:cs="Arial"/>
              </w:rPr>
              <w:t>Year</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D944DE" w:rsidTr="00D944DE">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D944DE" w:rsidRPr="00A370D7" w:rsidRDefault="00D944DE"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1</w:t>
            </w:r>
          </w:p>
        </w:tc>
        <w:tc>
          <w:tcPr>
            <w:tcW w:w="2000" w:type="pct"/>
          </w:tcPr>
          <w:p w:rsidR="00D944DE" w:rsidRPr="00A370D7" w:rsidRDefault="00D944DE"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Administration &amp; Communication Systems</w:t>
            </w:r>
          </w:p>
          <w:p w:rsidR="00761F77" w:rsidRPr="00A370D7" w:rsidRDefault="00D944DE" w:rsidP="00761F77">
            <w:pPr>
              <w:tabs>
                <w:tab w:val="left" w:pos="930"/>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Install electronic noticeboards at strategic locations around the school to display information re day-to-day activities, school events, achievements etc.</w:t>
            </w:r>
          </w:p>
          <w:p w:rsidR="00D944DE" w:rsidRPr="00A370D7" w:rsidRDefault="00D944DE" w:rsidP="00761F77">
            <w:pPr>
              <w:tabs>
                <w:tab w:val="left" w:pos="930"/>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Establish a calendar for whole school events, Maths Week, Science Week, Seachtain na Gaeilge.</w:t>
            </w:r>
          </w:p>
        </w:tc>
        <w:tc>
          <w:tcPr>
            <w:tcW w:w="2000" w:type="pct"/>
          </w:tcPr>
          <w:p w:rsidR="00D944DE" w:rsidRPr="00A370D7" w:rsidRDefault="00D944DE"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D944DE" w:rsidRPr="00A370D7" w:rsidRDefault="00D944DE"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D944DE" w:rsidRPr="00A370D7" w:rsidRDefault="002A3A28"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Five</w:t>
            </w:r>
            <w:r w:rsidR="00D944DE" w:rsidRPr="00A370D7">
              <w:rPr>
                <w:rFonts w:ascii="Arial" w:hAnsi="Arial" w:cs="Arial"/>
              </w:rPr>
              <w:t xml:space="preserve"> electronic noticeboards installed throughout the school by end of April, 2018.</w:t>
            </w:r>
          </w:p>
          <w:p w:rsidR="00D944DE" w:rsidRPr="00A370D7" w:rsidRDefault="00D944DE"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D944DE" w:rsidRPr="00A370D7" w:rsidRDefault="00D944DE"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Whole school events calendar created and communicated by end of June, 2018.</w:t>
            </w:r>
          </w:p>
        </w:tc>
        <w:tc>
          <w:tcPr>
            <w:tcW w:w="500" w:type="pct"/>
          </w:tcPr>
          <w:p w:rsidR="00D944DE" w:rsidRPr="00A370D7" w:rsidRDefault="00D944DE"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D944DE" w:rsidTr="00D944DE">
        <w:tc>
          <w:tcPr>
            <w:cnfStyle w:val="001000000000" w:firstRow="0" w:lastRow="0" w:firstColumn="1" w:lastColumn="0" w:oddVBand="0" w:evenVBand="0" w:oddHBand="0" w:evenHBand="0" w:firstRowFirstColumn="0" w:firstRowLastColumn="0" w:lastRowFirstColumn="0" w:lastRowLastColumn="0"/>
            <w:tcW w:w="500" w:type="pct"/>
          </w:tcPr>
          <w:p w:rsidR="00D944DE" w:rsidRPr="00A370D7" w:rsidRDefault="00D944DE" w:rsidP="003311A6">
            <w:pPr>
              <w:spacing w:before="120" w:after="120" w:line="264" w:lineRule="auto"/>
              <w:jc w:val="both"/>
              <w:rPr>
                <w:rFonts w:ascii="Arial" w:hAnsi="Arial" w:cs="Arial"/>
                <w:b w:val="0"/>
                <w:color w:val="595959" w:themeColor="text1" w:themeTint="A6"/>
              </w:rPr>
            </w:pPr>
          </w:p>
        </w:tc>
        <w:tc>
          <w:tcPr>
            <w:tcW w:w="2000" w:type="pct"/>
          </w:tcPr>
          <w:p w:rsidR="00D944DE" w:rsidRPr="00A370D7" w:rsidRDefault="00D944DE"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Induction / Communication with Primary Schools</w:t>
            </w:r>
          </w:p>
          <w:p w:rsidR="00D944DE" w:rsidRPr="00A370D7" w:rsidRDefault="00D944DE"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 xml:space="preserve">Review the school’s student induction process and communication with the feeder primary schools.  </w:t>
            </w:r>
          </w:p>
        </w:tc>
        <w:tc>
          <w:tcPr>
            <w:tcW w:w="2000" w:type="pct"/>
          </w:tcPr>
          <w:p w:rsidR="00D944DE" w:rsidRPr="00A370D7" w:rsidRDefault="00D944DE"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p w:rsidR="00D944DE" w:rsidRPr="00A370D7" w:rsidRDefault="00D944DE"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Review of the school’s induction process and 2 meetings with feeder primary schools re greater collaboration completed by mid June, 2018.</w:t>
            </w:r>
          </w:p>
        </w:tc>
        <w:tc>
          <w:tcPr>
            <w:tcW w:w="500" w:type="pct"/>
          </w:tcPr>
          <w:p w:rsidR="00D944DE" w:rsidRPr="00A370D7" w:rsidRDefault="00D944DE"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D944DE" w:rsidTr="00D94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rsidR="00D944DE" w:rsidRPr="00A370D7" w:rsidRDefault="00D944DE" w:rsidP="003311A6">
            <w:pPr>
              <w:spacing w:before="120" w:after="120" w:line="264" w:lineRule="auto"/>
              <w:jc w:val="both"/>
              <w:rPr>
                <w:rFonts w:ascii="Arial" w:hAnsi="Arial" w:cs="Arial"/>
                <w:b w:val="0"/>
                <w:color w:val="595959" w:themeColor="text1" w:themeTint="A6"/>
              </w:rPr>
            </w:pPr>
          </w:p>
        </w:tc>
        <w:tc>
          <w:tcPr>
            <w:tcW w:w="2000" w:type="pct"/>
          </w:tcPr>
          <w:p w:rsidR="00D944DE" w:rsidRPr="00A370D7" w:rsidRDefault="00D944DE"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Staff Induction</w:t>
            </w:r>
          </w:p>
          <w:p w:rsidR="00D944DE" w:rsidRPr="00A370D7" w:rsidRDefault="00D944DE"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lastRenderedPageBreak/>
              <w:t>Review the staff induction process.</w:t>
            </w:r>
          </w:p>
        </w:tc>
        <w:tc>
          <w:tcPr>
            <w:tcW w:w="2000" w:type="pct"/>
          </w:tcPr>
          <w:p w:rsidR="00D944DE" w:rsidRPr="00A370D7" w:rsidRDefault="00D944DE"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r w:rsidRPr="00A370D7">
              <w:rPr>
                <w:rFonts w:ascii="Arial" w:hAnsi="Arial" w:cs="Arial"/>
              </w:rPr>
              <w:lastRenderedPageBreak/>
              <w:t xml:space="preserve">Staff induction review completed by end of June, 2018. </w:t>
            </w:r>
          </w:p>
        </w:tc>
        <w:tc>
          <w:tcPr>
            <w:tcW w:w="500" w:type="pct"/>
          </w:tcPr>
          <w:p w:rsidR="00D944DE" w:rsidRPr="00A370D7" w:rsidRDefault="00D944DE"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bl>
    <w:p w:rsidR="00D219FF" w:rsidRDefault="00D219FF" w:rsidP="00D219FF">
      <w:pPr>
        <w:spacing w:before="120" w:after="120" w:line="264" w:lineRule="auto"/>
        <w:jc w:val="both"/>
        <w:rPr>
          <w:rFonts w:ascii="Century Gothic" w:hAnsi="Century Gothic"/>
          <w:color w:val="595959" w:themeColor="text1" w:themeTint="A6"/>
        </w:rPr>
      </w:pPr>
    </w:p>
    <w:p w:rsidR="00D219FF" w:rsidRDefault="00D219FF" w:rsidP="00D219FF">
      <w:pPr>
        <w:spacing w:before="120" w:after="120" w:line="264" w:lineRule="auto"/>
        <w:jc w:val="both"/>
        <w:rPr>
          <w:rFonts w:ascii="Century Gothic" w:hAnsi="Century Gothic"/>
          <w:color w:val="595959" w:themeColor="text1" w:themeTint="A6"/>
        </w:rPr>
      </w:pPr>
    </w:p>
    <w:tbl>
      <w:tblPr>
        <w:tblStyle w:val="GridTable4-Accent510"/>
        <w:tblW w:w="5000" w:type="pct"/>
        <w:tblLook w:val="04A0" w:firstRow="1" w:lastRow="0" w:firstColumn="1" w:lastColumn="0" w:noHBand="0" w:noVBand="1"/>
      </w:tblPr>
      <w:tblGrid>
        <w:gridCol w:w="1395"/>
        <w:gridCol w:w="5579"/>
        <w:gridCol w:w="5579"/>
        <w:gridCol w:w="1395"/>
      </w:tblGrid>
      <w:tr w:rsidR="00D219FF" w:rsidRPr="00A370D7" w:rsidTr="00761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rsidR="00D219FF" w:rsidRPr="00A370D7" w:rsidRDefault="00D219FF" w:rsidP="00E85D80">
            <w:pPr>
              <w:spacing w:before="120" w:after="120" w:line="264" w:lineRule="auto"/>
              <w:jc w:val="both"/>
              <w:rPr>
                <w:rFonts w:ascii="Arial" w:hAnsi="Arial" w:cs="Arial"/>
              </w:rPr>
            </w:pPr>
            <w:r w:rsidRPr="00A370D7">
              <w:rPr>
                <w:rFonts w:ascii="Arial" w:hAnsi="Arial" w:cs="Arial"/>
              </w:rPr>
              <w:t>Year</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761F77" w:rsidRPr="00A370D7" w:rsidTr="00761F77">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761F77" w:rsidRPr="00A370D7" w:rsidRDefault="00761F77"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2</w:t>
            </w:r>
          </w:p>
        </w:tc>
        <w:tc>
          <w:tcPr>
            <w:tcW w:w="2000" w:type="pct"/>
          </w:tcPr>
          <w:p w:rsidR="00761F77" w:rsidRPr="00A370D7" w:rsidRDefault="00761F77"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Administration &amp; Communication Systems</w:t>
            </w:r>
          </w:p>
          <w:p w:rsidR="00761F77" w:rsidRPr="00A370D7" w:rsidRDefault="00761F77" w:rsidP="00761F77">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Review the communication channels for students, staff and parents.  Set up a PR Committee to promote the school and raise awareness of school events, student and staff achievements, extra-curricular activities, students' non-school achievements, policies and procedures.</w:t>
            </w:r>
          </w:p>
        </w:tc>
        <w:tc>
          <w:tcPr>
            <w:tcW w:w="2000" w:type="pct"/>
          </w:tcPr>
          <w:p w:rsidR="00761F77" w:rsidRPr="00A370D7" w:rsidRDefault="00761F77"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761F77" w:rsidRPr="00A370D7" w:rsidRDefault="00761F77"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761F77" w:rsidRPr="00A370D7" w:rsidRDefault="00761F77"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Communication systems review carried out and recommendations reported to the Board of Management by end of February, 2019.  PR Committee established and a PR plan created and launched by end of June, 2019.</w:t>
            </w:r>
          </w:p>
        </w:tc>
        <w:tc>
          <w:tcPr>
            <w:tcW w:w="500" w:type="pct"/>
          </w:tcPr>
          <w:p w:rsidR="00761F77" w:rsidRPr="00A370D7" w:rsidRDefault="00761F77"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761F77" w:rsidRPr="00A370D7" w:rsidTr="00761F77">
        <w:tc>
          <w:tcPr>
            <w:cnfStyle w:val="001000000000" w:firstRow="0" w:lastRow="0" w:firstColumn="1" w:lastColumn="0" w:oddVBand="0" w:evenVBand="0" w:oddHBand="0" w:evenHBand="0" w:firstRowFirstColumn="0" w:firstRowLastColumn="0" w:lastRowFirstColumn="0" w:lastRowLastColumn="0"/>
            <w:tcW w:w="500" w:type="pct"/>
          </w:tcPr>
          <w:p w:rsidR="00761F77" w:rsidRPr="00A370D7" w:rsidRDefault="00761F77" w:rsidP="003311A6">
            <w:pPr>
              <w:spacing w:before="120" w:after="120" w:line="264" w:lineRule="auto"/>
              <w:jc w:val="both"/>
              <w:rPr>
                <w:rFonts w:ascii="Arial" w:hAnsi="Arial" w:cs="Arial"/>
                <w:b w:val="0"/>
                <w:color w:val="595959" w:themeColor="text1" w:themeTint="A6"/>
              </w:rPr>
            </w:pPr>
          </w:p>
        </w:tc>
        <w:tc>
          <w:tcPr>
            <w:tcW w:w="2000" w:type="pct"/>
          </w:tcPr>
          <w:p w:rsidR="00761F77" w:rsidRPr="00A370D7" w:rsidRDefault="00761F77"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Student Induction Procedures </w:t>
            </w:r>
          </w:p>
          <w:p w:rsidR="00761F77" w:rsidRPr="00A370D7" w:rsidRDefault="00761F77"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Implement</w:t>
            </w:r>
            <w:r w:rsidR="002E67DC" w:rsidRPr="00A370D7">
              <w:rPr>
                <w:rFonts w:ascii="Arial" w:hAnsi="Arial" w:cs="Arial"/>
              </w:rPr>
              <w:t xml:space="preserve">, monitor and review </w:t>
            </w:r>
            <w:r w:rsidRPr="00A370D7">
              <w:rPr>
                <w:rFonts w:ascii="Arial" w:hAnsi="Arial" w:cs="Arial"/>
              </w:rPr>
              <w:t>the new student induction procedures.</w:t>
            </w:r>
          </w:p>
          <w:p w:rsidR="00761F77" w:rsidRPr="00A370D7" w:rsidRDefault="00761F77" w:rsidP="003311A6">
            <w:pPr>
              <w:pStyle w:val="ListParagraph"/>
              <w:spacing w:after="160" w:line="259"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00" w:type="pct"/>
          </w:tcPr>
          <w:p w:rsidR="00761F77" w:rsidRPr="00A370D7" w:rsidRDefault="00761F77"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p w:rsidR="00761F77" w:rsidRPr="00A370D7" w:rsidRDefault="00761F77"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Student induction procedures implemented and a review completed by end of June, 2019.</w:t>
            </w:r>
          </w:p>
        </w:tc>
        <w:tc>
          <w:tcPr>
            <w:tcW w:w="500" w:type="pct"/>
          </w:tcPr>
          <w:p w:rsidR="00761F77" w:rsidRPr="00A370D7" w:rsidRDefault="00761F77"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761F77" w:rsidRPr="00A370D7" w:rsidTr="00761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rsidR="00761F77" w:rsidRPr="00A370D7" w:rsidRDefault="00761F77" w:rsidP="003311A6">
            <w:pPr>
              <w:spacing w:before="120" w:after="120" w:line="264" w:lineRule="auto"/>
              <w:jc w:val="both"/>
              <w:rPr>
                <w:rFonts w:ascii="Arial" w:hAnsi="Arial" w:cs="Arial"/>
                <w:b w:val="0"/>
                <w:color w:val="595959" w:themeColor="text1" w:themeTint="A6"/>
              </w:rPr>
            </w:pPr>
          </w:p>
        </w:tc>
        <w:tc>
          <w:tcPr>
            <w:tcW w:w="2000" w:type="pct"/>
          </w:tcPr>
          <w:p w:rsidR="00761F77" w:rsidRPr="00A370D7" w:rsidRDefault="00761F77"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Staff Induction Procedures </w:t>
            </w:r>
          </w:p>
          <w:p w:rsidR="00761F77" w:rsidRPr="00A370D7" w:rsidRDefault="00761F77"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Implement</w:t>
            </w:r>
            <w:r w:rsidR="002E67DC" w:rsidRPr="00A370D7">
              <w:rPr>
                <w:rFonts w:ascii="Arial" w:hAnsi="Arial" w:cs="Arial"/>
              </w:rPr>
              <w:t xml:space="preserve">, monitor and review </w:t>
            </w:r>
            <w:r w:rsidRPr="00A370D7">
              <w:rPr>
                <w:rFonts w:ascii="Arial" w:hAnsi="Arial" w:cs="Arial"/>
              </w:rPr>
              <w:t>new staff induction procedures.</w:t>
            </w:r>
          </w:p>
          <w:p w:rsidR="00761F77" w:rsidRPr="00A370D7" w:rsidRDefault="00761F77" w:rsidP="003311A6">
            <w:pPr>
              <w:pStyle w:val="ListParagraph"/>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00" w:type="pct"/>
          </w:tcPr>
          <w:p w:rsidR="00761F77" w:rsidRPr="00A370D7" w:rsidRDefault="00761F77"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761F77" w:rsidRPr="00A370D7" w:rsidRDefault="00761F77"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r w:rsidRPr="00A370D7">
              <w:rPr>
                <w:rFonts w:ascii="Arial" w:hAnsi="Arial" w:cs="Arial"/>
              </w:rPr>
              <w:t>Staff induction procedures implemented and a review completed by June, 2019</w:t>
            </w:r>
          </w:p>
        </w:tc>
        <w:tc>
          <w:tcPr>
            <w:tcW w:w="500" w:type="pct"/>
          </w:tcPr>
          <w:p w:rsidR="00761F77" w:rsidRPr="00A370D7" w:rsidRDefault="00761F77"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761F77" w:rsidRPr="00A370D7" w:rsidTr="00761F77">
        <w:tc>
          <w:tcPr>
            <w:cnfStyle w:val="001000000000" w:firstRow="0" w:lastRow="0" w:firstColumn="1" w:lastColumn="0" w:oddVBand="0" w:evenVBand="0" w:oddHBand="0" w:evenHBand="0" w:firstRowFirstColumn="0" w:firstRowLastColumn="0" w:lastRowFirstColumn="0" w:lastRowLastColumn="0"/>
            <w:tcW w:w="500" w:type="pct"/>
          </w:tcPr>
          <w:p w:rsidR="00761F77" w:rsidRPr="00A370D7" w:rsidRDefault="00761F77" w:rsidP="003311A6">
            <w:pPr>
              <w:spacing w:before="120" w:after="120" w:line="264" w:lineRule="auto"/>
              <w:jc w:val="both"/>
              <w:rPr>
                <w:rFonts w:ascii="Arial" w:hAnsi="Arial" w:cs="Arial"/>
                <w:b w:val="0"/>
                <w:color w:val="595959" w:themeColor="text1" w:themeTint="A6"/>
              </w:rPr>
            </w:pPr>
          </w:p>
        </w:tc>
        <w:tc>
          <w:tcPr>
            <w:tcW w:w="2000" w:type="pct"/>
          </w:tcPr>
          <w:p w:rsidR="00761F77" w:rsidRPr="00A370D7" w:rsidRDefault="00761F77"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Tutor System</w:t>
            </w:r>
          </w:p>
          <w:p w:rsidR="00761F77" w:rsidRPr="00A370D7" w:rsidRDefault="00032B03"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lastRenderedPageBreak/>
              <w:t xml:space="preserve">Establish a Tutor System Review Committee.  </w:t>
            </w:r>
            <w:r w:rsidR="00761F77" w:rsidRPr="00A370D7">
              <w:rPr>
                <w:rFonts w:ascii="Arial" w:hAnsi="Arial" w:cs="Arial"/>
              </w:rPr>
              <w:t>Carry out a review of the school’s Tutor System</w:t>
            </w:r>
          </w:p>
          <w:p w:rsidR="00761F77" w:rsidRPr="00A370D7" w:rsidRDefault="00761F77" w:rsidP="003311A6">
            <w:pPr>
              <w:pStyle w:val="ListParagraph"/>
              <w:spacing w:before="120" w:after="120" w:line="264"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00" w:type="pct"/>
          </w:tcPr>
          <w:p w:rsidR="00761F77" w:rsidRPr="00A370D7" w:rsidRDefault="00761F77"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p w:rsidR="00761F77" w:rsidRPr="00A370D7" w:rsidRDefault="00032B03"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A370D7">
              <w:rPr>
                <w:rFonts w:ascii="Arial" w:hAnsi="Arial" w:cs="Arial"/>
              </w:rPr>
              <w:lastRenderedPageBreak/>
              <w:t xml:space="preserve">Tutor System Review Committee established by end of September, 2018.  </w:t>
            </w:r>
            <w:r w:rsidR="00761F77" w:rsidRPr="00A370D7">
              <w:rPr>
                <w:rFonts w:ascii="Arial" w:hAnsi="Arial" w:cs="Arial"/>
              </w:rPr>
              <w:t>Tutor system review completed and recommendations reported by end of May, 2019.</w:t>
            </w:r>
          </w:p>
        </w:tc>
        <w:tc>
          <w:tcPr>
            <w:tcW w:w="500" w:type="pct"/>
          </w:tcPr>
          <w:p w:rsidR="00761F77" w:rsidRPr="00A370D7" w:rsidRDefault="00761F77"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bl>
    <w:p w:rsidR="00D219FF" w:rsidRPr="00A370D7" w:rsidRDefault="00D219FF" w:rsidP="00D219FF">
      <w:pPr>
        <w:pStyle w:val="Heading1"/>
        <w:spacing w:before="120" w:after="120" w:line="264" w:lineRule="auto"/>
        <w:ind w:left="720" w:hanging="720"/>
        <w:jc w:val="both"/>
        <w:rPr>
          <w:rFonts w:cs="Arial"/>
          <w:color w:val="0087C4"/>
          <w:sz w:val="22"/>
          <w:szCs w:val="22"/>
        </w:rPr>
      </w:pPr>
    </w:p>
    <w:p w:rsidR="00CC0A33" w:rsidRPr="00A370D7" w:rsidRDefault="00CC0A33" w:rsidP="00CC0A33">
      <w:pPr>
        <w:rPr>
          <w:rFonts w:ascii="Arial" w:hAnsi="Arial" w:cs="Arial"/>
        </w:rPr>
      </w:pPr>
    </w:p>
    <w:tbl>
      <w:tblPr>
        <w:tblStyle w:val="GridTable4-Accent510"/>
        <w:tblW w:w="5000" w:type="pct"/>
        <w:tblLook w:val="04A0" w:firstRow="1" w:lastRow="0" w:firstColumn="1" w:lastColumn="0" w:noHBand="0" w:noVBand="1"/>
      </w:tblPr>
      <w:tblGrid>
        <w:gridCol w:w="1395"/>
        <w:gridCol w:w="5579"/>
        <w:gridCol w:w="5579"/>
        <w:gridCol w:w="1395"/>
      </w:tblGrid>
      <w:tr w:rsidR="00CC0A33" w:rsidRPr="00A370D7" w:rsidTr="00AD2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rsidR="00CC0A33" w:rsidRPr="00A370D7" w:rsidRDefault="00CC0A33" w:rsidP="00AD25DD">
            <w:pPr>
              <w:spacing w:before="120" w:after="120" w:line="264" w:lineRule="auto"/>
              <w:jc w:val="both"/>
              <w:rPr>
                <w:rFonts w:ascii="Arial" w:hAnsi="Arial" w:cs="Arial"/>
              </w:rPr>
            </w:pPr>
            <w:r w:rsidRPr="00A370D7">
              <w:rPr>
                <w:rFonts w:ascii="Arial" w:hAnsi="Arial" w:cs="Arial"/>
              </w:rPr>
              <w:t>Year</w:t>
            </w:r>
          </w:p>
        </w:tc>
        <w:tc>
          <w:tcPr>
            <w:tcW w:w="2000" w:type="pct"/>
          </w:tcPr>
          <w:p w:rsidR="00CC0A33" w:rsidRPr="00A370D7" w:rsidRDefault="00CC0A33" w:rsidP="00AD25DD">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CC0A33" w:rsidRPr="00A370D7" w:rsidRDefault="00CC0A33" w:rsidP="00AD25DD">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CC0A33" w:rsidRPr="00A370D7" w:rsidRDefault="00CC0A33" w:rsidP="00AD25DD">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CC0A33" w:rsidRPr="00A370D7" w:rsidTr="00AD25DD">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CC0A33" w:rsidRPr="00A370D7" w:rsidRDefault="00CC0A33" w:rsidP="00AD25DD">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3</w:t>
            </w:r>
          </w:p>
        </w:tc>
        <w:tc>
          <w:tcPr>
            <w:tcW w:w="2000" w:type="pct"/>
          </w:tcPr>
          <w:p w:rsidR="00CC0A33" w:rsidRPr="00A370D7" w:rsidRDefault="00CC0A33" w:rsidP="00AD25DD">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Administration &amp; Communication Systems</w:t>
            </w:r>
          </w:p>
          <w:p w:rsidR="00CC0A33" w:rsidRPr="00A370D7" w:rsidRDefault="00CC0A33" w:rsidP="00AD25DD">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 xml:space="preserve">Review the school administration system and implement changes to communication systems. </w:t>
            </w:r>
          </w:p>
        </w:tc>
        <w:tc>
          <w:tcPr>
            <w:tcW w:w="2000" w:type="pct"/>
          </w:tcPr>
          <w:p w:rsidR="00CC0A33" w:rsidRPr="00A370D7" w:rsidRDefault="00CC0A33" w:rsidP="00AD25DD">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CC0A33" w:rsidRPr="00A370D7" w:rsidRDefault="00CC0A33" w:rsidP="00AD25D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Review of the administration system completed by June, 2020.</w:t>
            </w:r>
          </w:p>
          <w:p w:rsidR="00CC0A33" w:rsidRPr="00A370D7" w:rsidRDefault="00CC0A33" w:rsidP="00AD25D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Communication system changes implemented and a review of progress carried out by June, 2020.</w:t>
            </w:r>
          </w:p>
        </w:tc>
        <w:tc>
          <w:tcPr>
            <w:tcW w:w="500" w:type="pct"/>
          </w:tcPr>
          <w:p w:rsidR="00CC0A33" w:rsidRPr="00A370D7" w:rsidRDefault="00CC0A33" w:rsidP="00AD25DD">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CC0A33" w:rsidRPr="00A370D7" w:rsidTr="00AD25DD">
        <w:tc>
          <w:tcPr>
            <w:cnfStyle w:val="001000000000" w:firstRow="0" w:lastRow="0" w:firstColumn="1" w:lastColumn="0" w:oddVBand="0" w:evenVBand="0" w:oddHBand="0" w:evenHBand="0" w:firstRowFirstColumn="0" w:firstRowLastColumn="0" w:lastRowFirstColumn="0" w:lastRowLastColumn="0"/>
            <w:tcW w:w="500" w:type="pct"/>
          </w:tcPr>
          <w:p w:rsidR="00CC0A33" w:rsidRPr="00A370D7" w:rsidRDefault="00CC0A33" w:rsidP="00AD25DD">
            <w:pPr>
              <w:spacing w:before="120" w:after="120" w:line="264" w:lineRule="auto"/>
              <w:jc w:val="both"/>
              <w:rPr>
                <w:rFonts w:ascii="Arial" w:hAnsi="Arial" w:cs="Arial"/>
                <w:b w:val="0"/>
                <w:color w:val="595959" w:themeColor="text1" w:themeTint="A6"/>
              </w:rPr>
            </w:pPr>
          </w:p>
        </w:tc>
        <w:tc>
          <w:tcPr>
            <w:tcW w:w="2000" w:type="pct"/>
          </w:tcPr>
          <w:p w:rsidR="00CC0A33" w:rsidRPr="00A370D7" w:rsidRDefault="00CC0A33" w:rsidP="00AD25D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Student Induction Procedures </w:t>
            </w:r>
          </w:p>
          <w:p w:rsidR="00CC0A33" w:rsidRPr="00A370D7" w:rsidRDefault="00CC0A33" w:rsidP="00AD25D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 xml:space="preserve">Implement recommendations of review of student induction procedures.  </w:t>
            </w:r>
          </w:p>
        </w:tc>
        <w:tc>
          <w:tcPr>
            <w:tcW w:w="2000" w:type="pct"/>
          </w:tcPr>
          <w:p w:rsidR="00CC0A33" w:rsidRPr="00A370D7" w:rsidRDefault="00CC0A33" w:rsidP="00AD25D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Student induction procedures implemented</w:t>
            </w:r>
            <w:r w:rsidR="002E67DC" w:rsidRPr="00A370D7">
              <w:rPr>
                <w:rFonts w:ascii="Arial" w:hAnsi="Arial" w:cs="Arial"/>
              </w:rPr>
              <w:t xml:space="preserve"> by end of September, 2019.</w:t>
            </w:r>
          </w:p>
        </w:tc>
        <w:tc>
          <w:tcPr>
            <w:tcW w:w="500" w:type="pct"/>
          </w:tcPr>
          <w:p w:rsidR="00CC0A33" w:rsidRPr="00A370D7" w:rsidRDefault="00CC0A33" w:rsidP="00AD25DD">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CC0A33" w:rsidRPr="00A370D7" w:rsidTr="00AD2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rsidR="00CC0A33" w:rsidRPr="00A370D7" w:rsidRDefault="00CC0A33" w:rsidP="00AD25DD">
            <w:pPr>
              <w:spacing w:before="120" w:after="120" w:line="264" w:lineRule="auto"/>
              <w:jc w:val="both"/>
              <w:rPr>
                <w:rFonts w:ascii="Arial" w:hAnsi="Arial" w:cs="Arial"/>
                <w:b w:val="0"/>
                <w:color w:val="595959" w:themeColor="text1" w:themeTint="A6"/>
              </w:rPr>
            </w:pPr>
          </w:p>
        </w:tc>
        <w:tc>
          <w:tcPr>
            <w:tcW w:w="2000" w:type="pct"/>
          </w:tcPr>
          <w:p w:rsidR="00CC0A33" w:rsidRPr="00A370D7" w:rsidRDefault="00CC0A33" w:rsidP="00AD25DD">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Staff Induction Procedures </w:t>
            </w:r>
          </w:p>
          <w:p w:rsidR="00CC0A33" w:rsidRPr="00A370D7" w:rsidRDefault="00CC0A33" w:rsidP="00CC0A3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 xml:space="preserve">Implement recommendations of review of staff induction procedures.  </w:t>
            </w:r>
          </w:p>
        </w:tc>
        <w:tc>
          <w:tcPr>
            <w:tcW w:w="2000" w:type="pct"/>
          </w:tcPr>
          <w:p w:rsidR="00CC0A33" w:rsidRPr="00A370D7" w:rsidRDefault="00CC0A33" w:rsidP="00AD25DD">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CC0A33" w:rsidRPr="00A370D7" w:rsidRDefault="00CC0A33" w:rsidP="00AD25DD">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Staff induction procedures implemented</w:t>
            </w:r>
            <w:r w:rsidR="002E67DC" w:rsidRPr="00A370D7">
              <w:rPr>
                <w:rFonts w:ascii="Arial" w:hAnsi="Arial" w:cs="Arial"/>
              </w:rPr>
              <w:t xml:space="preserve"> by end of September, 2019</w:t>
            </w:r>
            <w:r w:rsidRPr="00A370D7">
              <w:rPr>
                <w:rFonts w:ascii="Arial" w:hAnsi="Arial" w:cs="Arial"/>
              </w:rPr>
              <w:t xml:space="preserve">. </w:t>
            </w:r>
          </w:p>
        </w:tc>
        <w:tc>
          <w:tcPr>
            <w:tcW w:w="500" w:type="pct"/>
          </w:tcPr>
          <w:p w:rsidR="00CC0A33" w:rsidRPr="00A370D7" w:rsidRDefault="00CC0A33" w:rsidP="00AD25DD">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CC0A33" w:rsidRPr="00A370D7" w:rsidTr="00AD25DD">
        <w:tc>
          <w:tcPr>
            <w:cnfStyle w:val="001000000000" w:firstRow="0" w:lastRow="0" w:firstColumn="1" w:lastColumn="0" w:oddVBand="0" w:evenVBand="0" w:oddHBand="0" w:evenHBand="0" w:firstRowFirstColumn="0" w:firstRowLastColumn="0" w:lastRowFirstColumn="0" w:lastRowLastColumn="0"/>
            <w:tcW w:w="500" w:type="pct"/>
          </w:tcPr>
          <w:p w:rsidR="00CC0A33" w:rsidRPr="00A370D7" w:rsidRDefault="00CC0A33" w:rsidP="00AD25DD">
            <w:pPr>
              <w:spacing w:before="120" w:after="120" w:line="264" w:lineRule="auto"/>
              <w:jc w:val="both"/>
              <w:rPr>
                <w:rFonts w:ascii="Arial" w:hAnsi="Arial" w:cs="Arial"/>
                <w:b w:val="0"/>
                <w:color w:val="595959" w:themeColor="text1" w:themeTint="A6"/>
              </w:rPr>
            </w:pPr>
          </w:p>
        </w:tc>
        <w:tc>
          <w:tcPr>
            <w:tcW w:w="2000" w:type="pct"/>
          </w:tcPr>
          <w:p w:rsidR="00CC0A33" w:rsidRPr="00A370D7" w:rsidRDefault="00CC0A33" w:rsidP="00AD25D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Tutor System</w:t>
            </w:r>
          </w:p>
          <w:p w:rsidR="00CC0A33" w:rsidRPr="00A370D7" w:rsidRDefault="00CC0A33" w:rsidP="00AD25D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Implement recommendations of review of Tutor system.</w:t>
            </w:r>
          </w:p>
        </w:tc>
        <w:tc>
          <w:tcPr>
            <w:tcW w:w="2000" w:type="pct"/>
          </w:tcPr>
          <w:p w:rsidR="00CC0A33" w:rsidRPr="00A370D7" w:rsidRDefault="00CC0A33" w:rsidP="00AD25DD">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Recommendations implemented by end of September, 2019.</w:t>
            </w:r>
          </w:p>
        </w:tc>
        <w:tc>
          <w:tcPr>
            <w:tcW w:w="500" w:type="pct"/>
          </w:tcPr>
          <w:p w:rsidR="00CC0A33" w:rsidRPr="00A370D7" w:rsidRDefault="00CC0A33" w:rsidP="00AD25DD">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bl>
    <w:p w:rsidR="00CC0A33" w:rsidRDefault="00CC0A33" w:rsidP="00CC0A33"/>
    <w:p w:rsidR="00CC0A33" w:rsidRDefault="00CC0A33" w:rsidP="00CC0A33"/>
    <w:p w:rsidR="00CC0A33" w:rsidRPr="00CC0A33" w:rsidRDefault="00CC0A33" w:rsidP="00CC0A33"/>
    <w:p w:rsidR="00761F77" w:rsidRPr="00761F77" w:rsidRDefault="00761F77" w:rsidP="00761F77"/>
    <w:p w:rsidR="00B7586C" w:rsidRDefault="00B7586C" w:rsidP="00B7586C"/>
    <w:p w:rsidR="00761F77" w:rsidRDefault="00761F77" w:rsidP="00B7586C"/>
    <w:p w:rsidR="00761F77" w:rsidRPr="00B7586C" w:rsidRDefault="00761F77" w:rsidP="00B7586C"/>
    <w:tbl>
      <w:tblPr>
        <w:tblStyle w:val="GridTable4-Accent510"/>
        <w:tblW w:w="5000" w:type="pct"/>
        <w:tblLook w:val="04A0" w:firstRow="1" w:lastRow="0" w:firstColumn="1" w:lastColumn="0" w:noHBand="0" w:noVBand="1"/>
      </w:tblPr>
      <w:tblGrid>
        <w:gridCol w:w="1395"/>
        <w:gridCol w:w="5579"/>
        <w:gridCol w:w="5579"/>
        <w:gridCol w:w="1395"/>
      </w:tblGrid>
      <w:tr w:rsidR="002E21D5" w:rsidTr="00B673A8">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500" w:type="pct"/>
          </w:tcPr>
          <w:p w:rsidR="002E21D5" w:rsidRPr="00A370D7" w:rsidRDefault="002E21D5" w:rsidP="00381BC2">
            <w:pPr>
              <w:spacing w:before="120" w:after="120" w:line="264" w:lineRule="auto"/>
              <w:jc w:val="both"/>
              <w:rPr>
                <w:rFonts w:ascii="Arial" w:hAnsi="Arial" w:cs="Arial"/>
              </w:rPr>
            </w:pPr>
            <w:r w:rsidRPr="00A370D7">
              <w:rPr>
                <w:rFonts w:ascii="Arial" w:hAnsi="Arial" w:cs="Arial"/>
              </w:rPr>
              <w:t>Year</w:t>
            </w:r>
          </w:p>
        </w:tc>
        <w:tc>
          <w:tcPr>
            <w:tcW w:w="2000" w:type="pct"/>
          </w:tcPr>
          <w:p w:rsidR="002E21D5" w:rsidRPr="00A370D7" w:rsidRDefault="002E21D5"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2E21D5" w:rsidRPr="00A370D7" w:rsidRDefault="002E21D5"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2E21D5" w:rsidRPr="00A370D7" w:rsidRDefault="002E21D5"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B673A8" w:rsidTr="00B673A8">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B673A8" w:rsidRPr="00A370D7" w:rsidRDefault="00B673A8"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4</w:t>
            </w:r>
          </w:p>
        </w:tc>
        <w:tc>
          <w:tcPr>
            <w:tcW w:w="2000" w:type="pct"/>
          </w:tcPr>
          <w:p w:rsidR="00B673A8" w:rsidRPr="00A370D7" w:rsidRDefault="00B673A8"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Administration &amp; Communication Systems</w:t>
            </w:r>
          </w:p>
          <w:p w:rsidR="00B673A8" w:rsidRPr="00A370D7" w:rsidRDefault="00B673A8"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 xml:space="preserve">Implement the recommendations of the reviews of the school administration and communication systems. </w:t>
            </w:r>
          </w:p>
        </w:tc>
        <w:tc>
          <w:tcPr>
            <w:tcW w:w="2000" w:type="pct"/>
          </w:tcPr>
          <w:p w:rsidR="00B673A8" w:rsidRPr="00A370D7" w:rsidRDefault="00B673A8"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Administration and communication systems review completed by June, 2021.</w:t>
            </w:r>
          </w:p>
          <w:p w:rsidR="00B673A8" w:rsidRPr="00A370D7" w:rsidRDefault="00B673A8"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00" w:type="pct"/>
          </w:tcPr>
          <w:p w:rsidR="00B673A8" w:rsidRPr="00A370D7" w:rsidRDefault="00B673A8"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B673A8" w:rsidTr="00B673A8">
        <w:trPr>
          <w:trHeight w:val="83"/>
        </w:trPr>
        <w:tc>
          <w:tcPr>
            <w:cnfStyle w:val="001000000000" w:firstRow="0" w:lastRow="0" w:firstColumn="1" w:lastColumn="0" w:oddVBand="0" w:evenVBand="0" w:oddHBand="0" w:evenHBand="0" w:firstRowFirstColumn="0" w:firstRowLastColumn="0" w:lastRowFirstColumn="0" w:lastRowLastColumn="0"/>
            <w:tcW w:w="500" w:type="pct"/>
          </w:tcPr>
          <w:p w:rsidR="00B673A8" w:rsidRPr="00A370D7" w:rsidRDefault="00B673A8" w:rsidP="003311A6">
            <w:pPr>
              <w:spacing w:before="120" w:after="120" w:line="264" w:lineRule="auto"/>
              <w:jc w:val="both"/>
              <w:rPr>
                <w:rFonts w:ascii="Arial" w:hAnsi="Arial" w:cs="Arial"/>
                <w:b w:val="0"/>
                <w:color w:val="595959" w:themeColor="text1" w:themeTint="A6"/>
              </w:rPr>
            </w:pPr>
          </w:p>
        </w:tc>
        <w:tc>
          <w:tcPr>
            <w:tcW w:w="2000" w:type="pct"/>
          </w:tcPr>
          <w:p w:rsidR="00B673A8" w:rsidRPr="00A370D7" w:rsidRDefault="00B673A8"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Local Community Links and Programmes</w:t>
            </w:r>
          </w:p>
          <w:p w:rsidR="00B673A8" w:rsidRPr="00A370D7" w:rsidRDefault="00B673A8"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Review links to the local community with a view to sharing of school facilities</w:t>
            </w:r>
            <w:r w:rsidR="003311A6" w:rsidRPr="00A370D7">
              <w:rPr>
                <w:rFonts w:ascii="Arial" w:hAnsi="Arial" w:cs="Arial"/>
              </w:rPr>
              <w:t>.</w:t>
            </w:r>
          </w:p>
          <w:p w:rsidR="00B673A8" w:rsidRPr="00A370D7" w:rsidRDefault="00B673A8"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2000" w:type="pct"/>
          </w:tcPr>
          <w:p w:rsidR="00B673A8" w:rsidRPr="00A370D7" w:rsidRDefault="00B673A8"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Consultation with the local community completed and a plan of action created by end of December, 2020.</w:t>
            </w:r>
          </w:p>
        </w:tc>
        <w:tc>
          <w:tcPr>
            <w:tcW w:w="500" w:type="pct"/>
          </w:tcPr>
          <w:p w:rsidR="00B673A8" w:rsidRPr="00A370D7" w:rsidRDefault="00B673A8"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bl>
    <w:p w:rsidR="00D219FF" w:rsidRDefault="00D219FF" w:rsidP="00D219FF">
      <w:pPr>
        <w:pStyle w:val="Heading1"/>
        <w:spacing w:before="120" w:after="120" w:line="264" w:lineRule="auto"/>
        <w:jc w:val="both"/>
        <w:rPr>
          <w:rFonts w:ascii="Century Gothic" w:hAnsi="Century Gothic"/>
          <w:color w:val="0087C4"/>
          <w:szCs w:val="22"/>
        </w:rPr>
      </w:pPr>
    </w:p>
    <w:p w:rsidR="00D219FF" w:rsidRDefault="00D219FF" w:rsidP="00D219FF"/>
    <w:p w:rsidR="00D219FF" w:rsidRDefault="00D219FF" w:rsidP="00D219FF"/>
    <w:p w:rsidR="00D219FF" w:rsidRDefault="00D219FF" w:rsidP="00D219FF"/>
    <w:p w:rsidR="00D219FF" w:rsidRDefault="00D219FF" w:rsidP="00D219FF"/>
    <w:p w:rsidR="001B3AFC" w:rsidRDefault="001B3AFC" w:rsidP="00D219FF"/>
    <w:p w:rsidR="00A370D7" w:rsidRDefault="00A370D7">
      <w:r>
        <w:br w:type="page"/>
      </w:r>
    </w:p>
    <w:p w:rsidR="00D219FF" w:rsidRPr="009955FB" w:rsidRDefault="00D219FF" w:rsidP="00111DFB">
      <w:pPr>
        <w:pStyle w:val="Heading1"/>
        <w:numPr>
          <w:ilvl w:val="0"/>
          <w:numId w:val="3"/>
        </w:numPr>
        <w:ind w:hanging="720"/>
      </w:pPr>
      <w:bookmarkStart w:id="20" w:name="_Toc498960162"/>
      <w:r w:rsidRPr="00685D95">
        <w:lastRenderedPageBreak/>
        <w:t>Pillar</w:t>
      </w:r>
      <w:r>
        <w:t xml:space="preserve"> </w:t>
      </w:r>
      <w:r w:rsidRPr="009955FB">
        <w:t xml:space="preserve">5. </w:t>
      </w:r>
      <w:r w:rsidR="00CD30DC" w:rsidRPr="00CD30DC">
        <w:t>Leadership &amp; Management</w:t>
      </w:r>
      <w:bookmarkEnd w:id="20"/>
    </w:p>
    <w:p w:rsidR="00D219FF" w:rsidRPr="00A370D7" w:rsidRDefault="00D219FF" w:rsidP="00D219FF">
      <w:pPr>
        <w:spacing w:before="120" w:after="120" w:line="264" w:lineRule="auto"/>
        <w:jc w:val="both"/>
        <w:rPr>
          <w:rFonts w:ascii="Arial" w:hAnsi="Arial" w:cs="Arial"/>
          <w:b/>
        </w:rPr>
      </w:pPr>
      <w:r w:rsidRPr="00A370D7">
        <w:rPr>
          <w:rFonts w:ascii="Arial" w:hAnsi="Arial" w:cs="Arial"/>
          <w:b/>
        </w:rPr>
        <w:t>In 202</w:t>
      </w:r>
      <w:r w:rsidR="0018676E" w:rsidRPr="00A370D7">
        <w:rPr>
          <w:rFonts w:ascii="Arial" w:hAnsi="Arial" w:cs="Arial"/>
          <w:b/>
        </w:rPr>
        <w:t xml:space="preserve">1 </w:t>
      </w:r>
      <w:r w:rsidRPr="00A370D7">
        <w:rPr>
          <w:rFonts w:ascii="Arial" w:hAnsi="Arial" w:cs="Arial"/>
          <w:b/>
        </w:rPr>
        <w:t xml:space="preserve">we will be able to say…. </w:t>
      </w:r>
    </w:p>
    <w:p w:rsidR="00D219FF" w:rsidRDefault="006D4DCC" w:rsidP="00D219FF">
      <w:pPr>
        <w:spacing w:before="120" w:after="120" w:line="264" w:lineRule="auto"/>
        <w:jc w:val="both"/>
        <w:rPr>
          <w:rFonts w:ascii="Century Gothic" w:hAnsi="Century Gothic" w:cstheme="minorHAnsi"/>
          <w:b/>
          <w:color w:val="595959" w:themeColor="text1" w:themeTint="A6"/>
        </w:rPr>
      </w:pPr>
      <w:r>
        <w:rPr>
          <w:rFonts w:ascii="Century Gothic" w:hAnsi="Century Gothic" w:cstheme="minorHAnsi"/>
          <w:b/>
          <w:noProof/>
          <w:color w:val="1F497D" w:themeColor="text2"/>
          <w:lang w:val="en-GB" w:eastAsia="en-GB"/>
        </w:rPr>
        <mc:AlternateContent>
          <mc:Choice Requires="wps">
            <w:drawing>
              <wp:anchor distT="0" distB="0" distL="114300" distR="114300" simplePos="0" relativeHeight="251672576" behindDoc="0" locked="0" layoutInCell="1" allowOverlap="1">
                <wp:simplePos x="0" y="0"/>
                <wp:positionH relativeFrom="column">
                  <wp:posOffset>-31750</wp:posOffset>
                </wp:positionH>
                <wp:positionV relativeFrom="paragraph">
                  <wp:posOffset>64135</wp:posOffset>
                </wp:positionV>
                <wp:extent cx="8873490" cy="1376680"/>
                <wp:effectExtent l="0" t="19050" r="22860" b="13970"/>
                <wp:wrapThrough wrapText="bothSides">
                  <wp:wrapPolygon edited="0">
                    <wp:start x="19847" y="-299"/>
                    <wp:lineTo x="19847" y="4782"/>
                    <wp:lineTo x="0" y="4782"/>
                    <wp:lineTo x="0" y="16140"/>
                    <wp:lineTo x="19847" y="19129"/>
                    <wp:lineTo x="19847" y="21819"/>
                    <wp:lineTo x="20079" y="21819"/>
                    <wp:lineTo x="21192" y="14347"/>
                    <wp:lineTo x="21656" y="10760"/>
                    <wp:lineTo x="21656" y="10162"/>
                    <wp:lineTo x="20079" y="-299"/>
                    <wp:lineTo x="19847" y="-299"/>
                  </wp:wrapPolygon>
                </wp:wrapThrough>
                <wp:docPr id="461" name="Righ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3490" cy="1376680"/>
                        </a:xfrm>
                        <a:prstGeom prst="rightArrow">
                          <a:avLst>
                            <a:gd name="adj1" fmla="val 50000"/>
                            <a:gd name="adj2" fmla="val 50013"/>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75ACC" w:rsidRPr="00C72993" w:rsidRDefault="00C75ACC" w:rsidP="006160C9">
                            <w:pPr>
                              <w:rPr>
                                <w:color w:val="1F497D" w:themeColor="text2"/>
                              </w:rPr>
                            </w:pPr>
                            <w:r w:rsidRPr="00A370D7">
                              <w:rPr>
                                <w:rFonts w:ascii="Arial" w:hAnsi="Arial" w:cs="Arial"/>
                              </w:rPr>
                              <w:t>"Holy Family Community School engages in strategic planning and maximises management of resources, facilities and infrastructure to ensure the smooth day-to-day running of the school.  A culture of leadership development is fostered within the school communities."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55" o:spid="_x0000_s1030" type="#_x0000_t13" style="position:absolute;left:0;text-align:left;margin-left:-2.5pt;margin-top:5.05pt;width:698.7pt;height:10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" adj="19924" filled="f" strokecolor="black [3213]">
                <v:textbox>
                  <w:txbxContent>
                    <w:p w:rsidR="00C75ACC" w:rsidRPr="00C72993" w:rsidRDefault="00C75ACC" w:rsidP="006160C9">
                      <w:pPr>
                        <w:rPr>
                          <w:color w:val="1F497D" w:themeColor="text2"/>
                        </w:rPr>
                      </w:pPr>
                      <w:r w:rsidRPr="00A370D7">
                        <w:rPr>
                          <w:rFonts w:ascii="Arial" w:hAnsi="Arial" w:cs="Arial"/>
                        </w:rPr>
                        <w:t>"Holy Family Community School engages in strategic planning and maximises management of resources, facilities and infrastructure to ensure the smooth day-to-day running of the school.  A culture of leadership development is fostered within the school communities."</w:t>
                      </w:r>
                    </w:p>
                  </w:txbxContent>
                </v:textbox>
                <w10:wrap type="through"/>
              </v:shape>
            </w:pict>
          </mc:Fallback>
        </mc:AlternateContent>
      </w:r>
    </w:p>
    <w:p w:rsidR="00D219FF" w:rsidRPr="00A97670" w:rsidRDefault="00D219FF" w:rsidP="00D219FF">
      <w:pPr>
        <w:spacing w:before="120" w:after="120" w:line="264" w:lineRule="auto"/>
        <w:jc w:val="both"/>
        <w:rPr>
          <w:rFonts w:ascii="Century Gothic" w:hAnsi="Century Gothic"/>
          <w:color w:val="595959" w:themeColor="text1" w:themeTint="A6"/>
        </w:rPr>
      </w:pPr>
    </w:p>
    <w:tbl>
      <w:tblPr>
        <w:tblStyle w:val="GridTable4-Accent61"/>
        <w:tblW w:w="5000" w:type="pct"/>
        <w:tblLook w:val="04A0" w:firstRow="1" w:lastRow="0" w:firstColumn="1" w:lastColumn="0" w:noHBand="0" w:noVBand="1"/>
      </w:tblPr>
      <w:tblGrid>
        <w:gridCol w:w="1395"/>
        <w:gridCol w:w="5579"/>
        <w:gridCol w:w="5579"/>
        <w:gridCol w:w="1395"/>
      </w:tblGrid>
      <w:tr w:rsidR="00B673A8" w:rsidRPr="00A370D7" w:rsidTr="00F019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 w:type="pct"/>
          </w:tcPr>
          <w:p w:rsidR="00D219FF" w:rsidRPr="00A370D7" w:rsidRDefault="00D219FF" w:rsidP="00E85D80">
            <w:pPr>
              <w:spacing w:before="120" w:after="120" w:line="264" w:lineRule="auto"/>
              <w:jc w:val="both"/>
              <w:rPr>
                <w:rFonts w:ascii="Arial" w:hAnsi="Arial" w:cs="Arial"/>
              </w:rPr>
            </w:pPr>
            <w:r w:rsidRPr="00A370D7">
              <w:rPr>
                <w:rFonts w:ascii="Arial" w:hAnsi="Arial" w:cs="Arial"/>
              </w:rPr>
              <w:t>Year</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F01905" w:rsidRPr="00A370D7" w:rsidTr="00F01905">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F01905" w:rsidRPr="00A370D7" w:rsidRDefault="00F01905"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1</w:t>
            </w:r>
          </w:p>
        </w:tc>
        <w:tc>
          <w:tcPr>
            <w:tcW w:w="2000" w:type="pct"/>
          </w:tcPr>
          <w:p w:rsidR="00F01905" w:rsidRPr="00A370D7" w:rsidRDefault="00F01905"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New Building Project Management</w:t>
            </w:r>
          </w:p>
          <w:p w:rsidR="00F01905" w:rsidRPr="00A370D7" w:rsidRDefault="00F01905" w:rsidP="004A3D3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Manage the building project through all of its phases</w:t>
            </w:r>
          </w:p>
        </w:tc>
        <w:tc>
          <w:tcPr>
            <w:tcW w:w="2000" w:type="pct"/>
          </w:tcPr>
          <w:p w:rsidR="00F01905" w:rsidRPr="00A370D7" w:rsidRDefault="00F01905"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01905" w:rsidRPr="00A370D7" w:rsidRDefault="00F01905"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01905" w:rsidRPr="00A370D7" w:rsidRDefault="00F01905" w:rsidP="004A3D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Building project milestones completed on schedule through project management activity by the school’s management team</w:t>
            </w:r>
            <w:r w:rsidR="004A3D36" w:rsidRPr="00A370D7">
              <w:rPr>
                <w:rFonts w:ascii="Arial" w:hAnsi="Arial" w:cs="Arial"/>
              </w:rPr>
              <w:t>.</w:t>
            </w:r>
          </w:p>
        </w:tc>
        <w:tc>
          <w:tcPr>
            <w:tcW w:w="500" w:type="pct"/>
          </w:tcPr>
          <w:p w:rsidR="00F01905" w:rsidRPr="00A370D7" w:rsidRDefault="00F01905"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F01905" w:rsidRPr="00A370D7" w:rsidTr="00F01905">
        <w:tc>
          <w:tcPr>
            <w:cnfStyle w:val="001000000000" w:firstRow="0" w:lastRow="0" w:firstColumn="1" w:lastColumn="0" w:oddVBand="0" w:evenVBand="0" w:oddHBand="0" w:evenHBand="0" w:firstRowFirstColumn="0" w:firstRowLastColumn="0" w:lastRowFirstColumn="0" w:lastRowLastColumn="0"/>
            <w:tcW w:w="500" w:type="pct"/>
          </w:tcPr>
          <w:p w:rsidR="00F01905" w:rsidRPr="00A370D7" w:rsidRDefault="00F01905" w:rsidP="003311A6">
            <w:pPr>
              <w:spacing w:before="120" w:after="120" w:line="264" w:lineRule="auto"/>
              <w:jc w:val="both"/>
              <w:rPr>
                <w:rFonts w:ascii="Arial" w:hAnsi="Arial" w:cs="Arial"/>
                <w:b w:val="0"/>
                <w:color w:val="595959" w:themeColor="text1" w:themeTint="A6"/>
              </w:rPr>
            </w:pPr>
          </w:p>
        </w:tc>
        <w:tc>
          <w:tcPr>
            <w:tcW w:w="2000" w:type="pct"/>
          </w:tcPr>
          <w:p w:rsidR="00F01905" w:rsidRPr="00A370D7" w:rsidRDefault="00F01905"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New Junior Cycle</w:t>
            </w:r>
          </w:p>
          <w:p w:rsidR="00F01905" w:rsidRPr="00A370D7" w:rsidRDefault="00F01905"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Manage the introduction of new Junior Cycle subject specifications, subject planning time and assessment arrangements</w:t>
            </w:r>
          </w:p>
        </w:tc>
        <w:tc>
          <w:tcPr>
            <w:tcW w:w="2000" w:type="pct"/>
          </w:tcPr>
          <w:p w:rsidR="00F01905" w:rsidRPr="00A370D7" w:rsidRDefault="00F0190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Schedule of subject planning time organised by end of August, 2017.  New Junior Cycle coordinator appointed by end of September, 2017.  Schedule of wholeschool CPD and Cluster Day CPD  in place by end of October, 2017.  Assessments arranged by end of November, 2017.</w:t>
            </w:r>
          </w:p>
        </w:tc>
        <w:tc>
          <w:tcPr>
            <w:tcW w:w="500" w:type="pct"/>
          </w:tcPr>
          <w:p w:rsidR="00F01905" w:rsidRPr="00A370D7" w:rsidRDefault="00F01905"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F01905" w:rsidRPr="00A370D7" w:rsidTr="00F01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rsidR="00F01905" w:rsidRPr="00A370D7" w:rsidRDefault="00F01905" w:rsidP="003311A6">
            <w:pPr>
              <w:spacing w:before="120" w:after="120" w:line="264" w:lineRule="auto"/>
              <w:jc w:val="both"/>
              <w:rPr>
                <w:rFonts w:ascii="Arial" w:hAnsi="Arial" w:cs="Arial"/>
                <w:b w:val="0"/>
                <w:color w:val="595959" w:themeColor="text1" w:themeTint="A6"/>
              </w:rPr>
            </w:pPr>
          </w:p>
        </w:tc>
        <w:tc>
          <w:tcPr>
            <w:tcW w:w="2000" w:type="pct"/>
          </w:tcPr>
          <w:p w:rsidR="00F01905" w:rsidRPr="00A370D7" w:rsidRDefault="00F01905"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Reducing Parents Expenditure</w:t>
            </w:r>
          </w:p>
          <w:p w:rsidR="00F01905" w:rsidRPr="00A370D7" w:rsidRDefault="00F01905" w:rsidP="00F01905">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r w:rsidRPr="00A370D7">
              <w:rPr>
                <w:rFonts w:ascii="Arial" w:hAnsi="Arial" w:cs="Arial"/>
              </w:rPr>
              <w:t xml:space="preserve">Research cost cutting measures for parents </w:t>
            </w:r>
            <w:r w:rsidR="00BB4085" w:rsidRPr="00A370D7">
              <w:rPr>
                <w:rFonts w:ascii="Arial" w:hAnsi="Arial" w:cs="Arial"/>
              </w:rPr>
              <w:t xml:space="preserve">including uniform, equipment and the introduction of a book rental scheme </w:t>
            </w:r>
            <w:r w:rsidRPr="00A370D7">
              <w:rPr>
                <w:rFonts w:ascii="Arial" w:hAnsi="Arial" w:cs="Arial"/>
              </w:rPr>
              <w:t xml:space="preserve">and consult with </w:t>
            </w:r>
            <w:r w:rsidR="00BB4085" w:rsidRPr="00A370D7">
              <w:rPr>
                <w:rFonts w:ascii="Arial" w:hAnsi="Arial" w:cs="Arial"/>
              </w:rPr>
              <w:t xml:space="preserve">the </w:t>
            </w:r>
            <w:r w:rsidRPr="00A370D7">
              <w:rPr>
                <w:rFonts w:ascii="Arial" w:hAnsi="Arial" w:cs="Arial"/>
              </w:rPr>
              <w:t>whole school community</w:t>
            </w:r>
            <w:r w:rsidR="00BB4085" w:rsidRPr="00A370D7">
              <w:rPr>
                <w:rFonts w:ascii="Arial" w:hAnsi="Arial" w:cs="Arial"/>
              </w:rPr>
              <w:t>.</w:t>
            </w:r>
            <w:r w:rsidRPr="00A370D7">
              <w:rPr>
                <w:rFonts w:ascii="Arial" w:hAnsi="Arial" w:cs="Arial"/>
              </w:rPr>
              <w:t xml:space="preserve"> </w:t>
            </w:r>
          </w:p>
        </w:tc>
        <w:tc>
          <w:tcPr>
            <w:tcW w:w="2000" w:type="pct"/>
          </w:tcPr>
          <w:p w:rsidR="00F01905" w:rsidRPr="00A370D7" w:rsidRDefault="00BB4085" w:rsidP="00BB4085">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r w:rsidRPr="00A370D7">
              <w:rPr>
                <w:rFonts w:ascii="Arial" w:hAnsi="Arial" w:cs="Arial"/>
              </w:rPr>
              <w:t xml:space="preserve">Research completed by end of April, 2018 and a report of recommendations presented to the Board of management by the end of June, 2018. </w:t>
            </w:r>
          </w:p>
        </w:tc>
        <w:tc>
          <w:tcPr>
            <w:tcW w:w="500" w:type="pct"/>
          </w:tcPr>
          <w:p w:rsidR="00F01905" w:rsidRPr="00A370D7" w:rsidRDefault="00F01905"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F01905" w:rsidRPr="00A370D7" w:rsidTr="00F01905">
        <w:tc>
          <w:tcPr>
            <w:cnfStyle w:val="001000000000" w:firstRow="0" w:lastRow="0" w:firstColumn="1" w:lastColumn="0" w:oddVBand="0" w:evenVBand="0" w:oddHBand="0" w:evenHBand="0" w:firstRowFirstColumn="0" w:firstRowLastColumn="0" w:lastRowFirstColumn="0" w:lastRowLastColumn="0"/>
            <w:tcW w:w="500" w:type="pct"/>
          </w:tcPr>
          <w:p w:rsidR="00F01905" w:rsidRPr="00A370D7" w:rsidRDefault="00F01905" w:rsidP="003311A6">
            <w:pPr>
              <w:spacing w:before="120" w:after="120" w:line="264" w:lineRule="auto"/>
              <w:jc w:val="both"/>
              <w:rPr>
                <w:rFonts w:ascii="Arial" w:hAnsi="Arial" w:cs="Arial"/>
                <w:b w:val="0"/>
                <w:color w:val="595959" w:themeColor="text1" w:themeTint="A6"/>
              </w:rPr>
            </w:pPr>
          </w:p>
        </w:tc>
        <w:tc>
          <w:tcPr>
            <w:tcW w:w="2000" w:type="pct"/>
          </w:tcPr>
          <w:p w:rsidR="00F01905" w:rsidRPr="00A370D7" w:rsidRDefault="00F01905"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Online Payments System </w:t>
            </w:r>
          </w:p>
          <w:p w:rsidR="00F01905" w:rsidRPr="00A370D7" w:rsidRDefault="00F01905" w:rsidP="00F01905">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Introduce an online payments system for school trips and other fees.</w:t>
            </w:r>
          </w:p>
        </w:tc>
        <w:tc>
          <w:tcPr>
            <w:tcW w:w="2000" w:type="pct"/>
          </w:tcPr>
          <w:p w:rsidR="00F01905" w:rsidRPr="00A370D7" w:rsidRDefault="00F0190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p w:rsidR="00F01905" w:rsidRPr="00A370D7" w:rsidRDefault="00F0190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 xml:space="preserve">Online payments system set up and </w:t>
            </w:r>
            <w:r w:rsidR="00385EDB" w:rsidRPr="00A370D7">
              <w:rPr>
                <w:rFonts w:ascii="Arial" w:hAnsi="Arial" w:cs="Arial"/>
              </w:rPr>
              <w:t xml:space="preserve">phased introduction begun </w:t>
            </w:r>
            <w:r w:rsidRPr="00A370D7">
              <w:rPr>
                <w:rFonts w:ascii="Arial" w:hAnsi="Arial" w:cs="Arial"/>
              </w:rPr>
              <w:t>by end of December, 2017.</w:t>
            </w:r>
          </w:p>
        </w:tc>
        <w:tc>
          <w:tcPr>
            <w:tcW w:w="500" w:type="pct"/>
          </w:tcPr>
          <w:p w:rsidR="00F01905" w:rsidRPr="00A370D7" w:rsidRDefault="00F01905"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F01905" w:rsidRPr="00A370D7" w:rsidTr="00F01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rsidR="00F01905" w:rsidRPr="00A370D7" w:rsidRDefault="00F01905" w:rsidP="003311A6">
            <w:pPr>
              <w:spacing w:before="120" w:after="120" w:line="264" w:lineRule="auto"/>
              <w:jc w:val="both"/>
              <w:rPr>
                <w:rFonts w:ascii="Arial" w:hAnsi="Arial" w:cs="Arial"/>
                <w:b w:val="0"/>
                <w:color w:val="595959" w:themeColor="text1" w:themeTint="A6"/>
              </w:rPr>
            </w:pPr>
          </w:p>
        </w:tc>
        <w:tc>
          <w:tcPr>
            <w:tcW w:w="2000" w:type="pct"/>
          </w:tcPr>
          <w:p w:rsidR="00F01905" w:rsidRPr="00A370D7" w:rsidRDefault="00F01905"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Student Council / Leadership</w:t>
            </w:r>
          </w:p>
          <w:p w:rsidR="00F01905" w:rsidRPr="00A370D7" w:rsidRDefault="00F01905" w:rsidP="00F01905">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r w:rsidRPr="00A370D7">
              <w:rPr>
                <w:rFonts w:ascii="Arial" w:hAnsi="Arial" w:cs="Arial"/>
              </w:rPr>
              <w:t>Review the roles of the Students' Council and mentors and research other student leadership roles.</w:t>
            </w:r>
          </w:p>
        </w:tc>
        <w:tc>
          <w:tcPr>
            <w:tcW w:w="2000" w:type="pct"/>
          </w:tcPr>
          <w:p w:rsidR="00F01905" w:rsidRPr="00A370D7" w:rsidRDefault="00F01905"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r w:rsidRPr="00A370D7">
              <w:rPr>
                <w:rFonts w:ascii="Arial" w:hAnsi="Arial" w:cs="Arial"/>
              </w:rPr>
              <w:t>Student Council / Leadership roles review completed and recommendations presented by end of May, 2018.</w:t>
            </w:r>
          </w:p>
        </w:tc>
        <w:tc>
          <w:tcPr>
            <w:tcW w:w="500" w:type="pct"/>
          </w:tcPr>
          <w:p w:rsidR="00F01905" w:rsidRPr="00A370D7" w:rsidRDefault="00F01905"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F01905" w:rsidRPr="00A370D7" w:rsidTr="00F01905">
        <w:tc>
          <w:tcPr>
            <w:cnfStyle w:val="001000000000" w:firstRow="0" w:lastRow="0" w:firstColumn="1" w:lastColumn="0" w:oddVBand="0" w:evenVBand="0" w:oddHBand="0" w:evenHBand="0" w:firstRowFirstColumn="0" w:firstRowLastColumn="0" w:lastRowFirstColumn="0" w:lastRowLastColumn="0"/>
            <w:tcW w:w="500" w:type="pct"/>
          </w:tcPr>
          <w:p w:rsidR="00F01905" w:rsidRPr="00A370D7" w:rsidRDefault="00F01905" w:rsidP="003311A6">
            <w:pPr>
              <w:spacing w:before="120" w:after="120" w:line="264" w:lineRule="auto"/>
              <w:jc w:val="both"/>
              <w:rPr>
                <w:rFonts w:ascii="Arial" w:hAnsi="Arial" w:cs="Arial"/>
                <w:b w:val="0"/>
                <w:color w:val="595959" w:themeColor="text1" w:themeTint="A6"/>
              </w:rPr>
            </w:pPr>
          </w:p>
        </w:tc>
        <w:tc>
          <w:tcPr>
            <w:tcW w:w="2000" w:type="pct"/>
          </w:tcPr>
          <w:p w:rsidR="00F01905" w:rsidRPr="00A370D7" w:rsidRDefault="00F01905"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Admissions Policy </w:t>
            </w:r>
          </w:p>
          <w:p w:rsidR="00F01905" w:rsidRPr="00A370D7" w:rsidRDefault="00F01905"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Conduct a review of the school’s Admissions Policy.</w:t>
            </w:r>
          </w:p>
        </w:tc>
        <w:tc>
          <w:tcPr>
            <w:tcW w:w="2000" w:type="pct"/>
          </w:tcPr>
          <w:p w:rsidR="00F01905" w:rsidRPr="00A370D7" w:rsidRDefault="00F01905"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 xml:space="preserve">Admissions policy reviewed, amended and adopted by June, 2018. </w:t>
            </w:r>
          </w:p>
        </w:tc>
        <w:tc>
          <w:tcPr>
            <w:tcW w:w="500" w:type="pct"/>
          </w:tcPr>
          <w:p w:rsidR="00F01905" w:rsidRPr="00A370D7" w:rsidRDefault="00F01905"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F01905" w:rsidRPr="00A370D7" w:rsidTr="00F01905">
        <w:trPr>
          <w:cnfStyle w:val="000000100000" w:firstRow="0" w:lastRow="0" w:firstColumn="0" w:lastColumn="0" w:oddVBand="0" w:evenVBand="0" w:oddHBand="1" w:evenHBand="0" w:firstRowFirstColumn="0" w:firstRowLastColumn="0" w:lastRowFirstColumn="0" w:lastRowLastColumn="0"/>
          <w:trHeight w:val="1235"/>
        </w:trPr>
        <w:tc>
          <w:tcPr>
            <w:cnfStyle w:val="001000000000" w:firstRow="0" w:lastRow="0" w:firstColumn="1" w:lastColumn="0" w:oddVBand="0" w:evenVBand="0" w:oddHBand="0" w:evenHBand="0" w:firstRowFirstColumn="0" w:firstRowLastColumn="0" w:lastRowFirstColumn="0" w:lastRowLastColumn="0"/>
            <w:tcW w:w="500" w:type="pct"/>
          </w:tcPr>
          <w:p w:rsidR="00F01905" w:rsidRPr="00A370D7" w:rsidRDefault="00F01905" w:rsidP="003311A6">
            <w:pPr>
              <w:spacing w:before="120" w:after="120" w:line="264" w:lineRule="auto"/>
              <w:jc w:val="both"/>
              <w:rPr>
                <w:rFonts w:ascii="Arial" w:hAnsi="Arial" w:cs="Arial"/>
                <w:b w:val="0"/>
                <w:color w:val="595959" w:themeColor="text1" w:themeTint="A6"/>
              </w:rPr>
            </w:pPr>
          </w:p>
        </w:tc>
        <w:tc>
          <w:tcPr>
            <w:tcW w:w="2000" w:type="pct"/>
          </w:tcPr>
          <w:p w:rsidR="00F01905" w:rsidRPr="00A370D7" w:rsidRDefault="00F01905" w:rsidP="003311A6">
            <w:pPr>
              <w:tabs>
                <w:tab w:val="left" w:pos="1453"/>
              </w:tabs>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 xml:space="preserve">Strategic Plan Review </w:t>
            </w:r>
          </w:p>
          <w:p w:rsidR="00F01905" w:rsidRPr="00A370D7" w:rsidRDefault="00F01905" w:rsidP="00F01905">
            <w:pPr>
              <w:tabs>
                <w:tab w:val="left" w:pos="1453"/>
              </w:tabs>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rPr>
              <w:t>Carry out a review of the Strategic Plan and adapt the plan for next year accordingly.</w:t>
            </w:r>
          </w:p>
        </w:tc>
        <w:tc>
          <w:tcPr>
            <w:tcW w:w="2000" w:type="pct"/>
          </w:tcPr>
          <w:p w:rsidR="00F01905" w:rsidRPr="00A370D7" w:rsidRDefault="00F01905"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 xml:space="preserve">Review </w:t>
            </w:r>
            <w:r w:rsidR="0063095F" w:rsidRPr="00A370D7">
              <w:rPr>
                <w:rFonts w:ascii="Arial" w:hAnsi="Arial" w:cs="Arial"/>
              </w:rPr>
              <w:t>and revisions completed by end of June, 2018.</w:t>
            </w:r>
          </w:p>
        </w:tc>
        <w:tc>
          <w:tcPr>
            <w:tcW w:w="500" w:type="pct"/>
          </w:tcPr>
          <w:p w:rsidR="00F01905" w:rsidRPr="00A370D7" w:rsidRDefault="00F01905"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bl>
    <w:p w:rsidR="00D219FF" w:rsidRPr="00A370D7" w:rsidRDefault="00D219FF" w:rsidP="00D219FF">
      <w:pPr>
        <w:spacing w:before="120" w:after="120" w:line="264" w:lineRule="auto"/>
        <w:jc w:val="both"/>
        <w:rPr>
          <w:rFonts w:ascii="Arial" w:hAnsi="Arial" w:cs="Arial"/>
          <w:b/>
          <w:color w:val="595959" w:themeColor="text1" w:themeTint="A6"/>
        </w:rPr>
      </w:pPr>
    </w:p>
    <w:p w:rsidR="00D219FF" w:rsidRPr="00A370D7" w:rsidRDefault="00D219FF" w:rsidP="00D219FF">
      <w:pPr>
        <w:spacing w:before="120" w:after="120" w:line="264" w:lineRule="auto"/>
        <w:jc w:val="both"/>
        <w:rPr>
          <w:rFonts w:ascii="Arial" w:hAnsi="Arial" w:cs="Arial"/>
          <w:b/>
          <w:color w:val="595959" w:themeColor="text1" w:themeTint="A6"/>
        </w:rPr>
      </w:pPr>
    </w:p>
    <w:p w:rsidR="00D219FF" w:rsidRPr="00A370D7" w:rsidRDefault="00D219FF" w:rsidP="00D219FF">
      <w:pPr>
        <w:spacing w:before="120" w:after="120" w:line="264" w:lineRule="auto"/>
        <w:jc w:val="both"/>
        <w:rPr>
          <w:rFonts w:ascii="Arial" w:hAnsi="Arial" w:cs="Arial"/>
          <w:b/>
          <w:color w:val="595959" w:themeColor="text1" w:themeTint="A6"/>
        </w:rPr>
      </w:pPr>
    </w:p>
    <w:p w:rsidR="00D219FF" w:rsidRPr="00A370D7" w:rsidRDefault="00D219FF" w:rsidP="00D219FF">
      <w:pPr>
        <w:spacing w:before="120" w:after="120" w:line="264" w:lineRule="auto"/>
        <w:jc w:val="both"/>
        <w:rPr>
          <w:rFonts w:ascii="Arial" w:hAnsi="Arial" w:cs="Arial"/>
          <w:b/>
          <w:color w:val="595959" w:themeColor="text1" w:themeTint="A6"/>
        </w:rPr>
      </w:pPr>
    </w:p>
    <w:p w:rsidR="00FB3580" w:rsidRDefault="00FB3580" w:rsidP="00D219FF">
      <w:pPr>
        <w:spacing w:before="120" w:after="120" w:line="264" w:lineRule="auto"/>
        <w:jc w:val="both"/>
        <w:rPr>
          <w:rFonts w:ascii="Arial" w:hAnsi="Arial" w:cs="Arial"/>
          <w:b/>
          <w:color w:val="595959" w:themeColor="text1" w:themeTint="A6"/>
        </w:rPr>
      </w:pPr>
    </w:p>
    <w:p w:rsidR="00A370D7" w:rsidRDefault="00A370D7" w:rsidP="00D219FF">
      <w:pPr>
        <w:spacing w:before="120" w:after="120" w:line="264" w:lineRule="auto"/>
        <w:jc w:val="both"/>
        <w:rPr>
          <w:rFonts w:ascii="Arial" w:hAnsi="Arial" w:cs="Arial"/>
          <w:b/>
          <w:color w:val="595959" w:themeColor="text1" w:themeTint="A6"/>
        </w:rPr>
      </w:pPr>
    </w:p>
    <w:p w:rsidR="00A370D7" w:rsidRDefault="00A370D7" w:rsidP="00D219FF">
      <w:pPr>
        <w:spacing w:before="120" w:after="120" w:line="264" w:lineRule="auto"/>
        <w:jc w:val="both"/>
        <w:rPr>
          <w:rFonts w:ascii="Arial" w:hAnsi="Arial" w:cs="Arial"/>
          <w:b/>
          <w:color w:val="595959" w:themeColor="text1" w:themeTint="A6"/>
        </w:rPr>
      </w:pPr>
    </w:p>
    <w:p w:rsidR="00A370D7" w:rsidRDefault="00A370D7" w:rsidP="00D219FF">
      <w:pPr>
        <w:spacing w:before="120" w:after="120" w:line="264" w:lineRule="auto"/>
        <w:jc w:val="both"/>
        <w:rPr>
          <w:rFonts w:ascii="Arial" w:hAnsi="Arial" w:cs="Arial"/>
          <w:b/>
          <w:color w:val="595959" w:themeColor="text1" w:themeTint="A6"/>
        </w:rPr>
      </w:pPr>
    </w:p>
    <w:p w:rsidR="00A370D7" w:rsidRPr="00A370D7" w:rsidRDefault="00A370D7" w:rsidP="00D219FF">
      <w:pPr>
        <w:spacing w:before="120" w:after="120" w:line="264" w:lineRule="auto"/>
        <w:jc w:val="both"/>
        <w:rPr>
          <w:rFonts w:ascii="Arial" w:hAnsi="Arial" w:cs="Arial"/>
          <w:b/>
          <w:color w:val="595959" w:themeColor="text1" w:themeTint="A6"/>
        </w:rPr>
      </w:pPr>
    </w:p>
    <w:tbl>
      <w:tblPr>
        <w:tblStyle w:val="GridTable4-Accent61"/>
        <w:tblW w:w="5000" w:type="pct"/>
        <w:tblLook w:val="04A0" w:firstRow="1" w:lastRow="0" w:firstColumn="1" w:lastColumn="0" w:noHBand="0" w:noVBand="1"/>
      </w:tblPr>
      <w:tblGrid>
        <w:gridCol w:w="1395"/>
        <w:gridCol w:w="5579"/>
        <w:gridCol w:w="5579"/>
        <w:gridCol w:w="1395"/>
      </w:tblGrid>
      <w:tr w:rsidR="00D219FF" w:rsidRPr="00A370D7" w:rsidTr="004A3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 w:type="pct"/>
          </w:tcPr>
          <w:p w:rsidR="00D219FF" w:rsidRPr="00A370D7" w:rsidRDefault="00D219FF" w:rsidP="00E85D80">
            <w:pPr>
              <w:spacing w:before="120" w:after="120" w:line="264" w:lineRule="auto"/>
              <w:jc w:val="both"/>
              <w:rPr>
                <w:rFonts w:ascii="Arial" w:hAnsi="Arial" w:cs="Arial"/>
              </w:rPr>
            </w:pPr>
            <w:r w:rsidRPr="00A370D7">
              <w:rPr>
                <w:rFonts w:ascii="Arial" w:hAnsi="Arial" w:cs="Arial"/>
              </w:rPr>
              <w:lastRenderedPageBreak/>
              <w:t>Year</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4A3D36" w:rsidRPr="00A370D7" w:rsidTr="004A3D36">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4A3D36" w:rsidRPr="00A370D7" w:rsidRDefault="004A3D36"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2</w:t>
            </w:r>
          </w:p>
        </w:tc>
        <w:tc>
          <w:tcPr>
            <w:tcW w:w="2000" w:type="pct"/>
          </w:tcPr>
          <w:p w:rsidR="004A3D36" w:rsidRPr="00A370D7" w:rsidRDefault="004A3D36"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New Building Project Management</w:t>
            </w:r>
          </w:p>
          <w:p w:rsidR="004A3D36" w:rsidRPr="00A370D7" w:rsidRDefault="004A3D36"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Manage the building project through all of its phases</w:t>
            </w:r>
          </w:p>
          <w:p w:rsidR="004A3D36" w:rsidRPr="00A370D7" w:rsidRDefault="004A3D36" w:rsidP="003311A6">
            <w:pPr>
              <w:pStyle w:val="ListParagraph"/>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00" w:type="pct"/>
          </w:tcPr>
          <w:p w:rsidR="004A3D36" w:rsidRPr="00A370D7" w:rsidRDefault="004A3D36"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4A3D36" w:rsidRPr="00A370D7" w:rsidRDefault="004A3D36"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4A3D36" w:rsidRPr="00A370D7" w:rsidRDefault="004A3D36"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Building project milestones completed on schedule through project management activity by the school’s management team</w:t>
            </w:r>
          </w:p>
          <w:p w:rsidR="004A3D36" w:rsidRPr="00A370D7" w:rsidRDefault="004A3D36" w:rsidP="003311A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00" w:type="pct"/>
          </w:tcPr>
          <w:p w:rsidR="004A3D36" w:rsidRPr="00A370D7" w:rsidRDefault="004A3D36" w:rsidP="00E85D80">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4A3D36" w:rsidRPr="00A370D7" w:rsidTr="004A3D36">
        <w:tc>
          <w:tcPr>
            <w:cnfStyle w:val="001000000000" w:firstRow="0" w:lastRow="0" w:firstColumn="1" w:lastColumn="0" w:oddVBand="0" w:evenVBand="0" w:oddHBand="0" w:evenHBand="0" w:firstRowFirstColumn="0" w:firstRowLastColumn="0" w:lastRowFirstColumn="0" w:lastRowLastColumn="0"/>
            <w:tcW w:w="500" w:type="pct"/>
          </w:tcPr>
          <w:p w:rsidR="004A3D36" w:rsidRPr="00A370D7" w:rsidRDefault="004A3D36" w:rsidP="003311A6">
            <w:pPr>
              <w:spacing w:before="120" w:after="120" w:line="264" w:lineRule="auto"/>
              <w:jc w:val="both"/>
              <w:rPr>
                <w:rFonts w:ascii="Arial" w:hAnsi="Arial" w:cs="Arial"/>
                <w:b w:val="0"/>
                <w:color w:val="595959" w:themeColor="text1" w:themeTint="A6"/>
              </w:rPr>
            </w:pPr>
          </w:p>
        </w:tc>
        <w:tc>
          <w:tcPr>
            <w:tcW w:w="2000" w:type="pct"/>
          </w:tcPr>
          <w:p w:rsidR="004A3D36" w:rsidRPr="00A370D7" w:rsidRDefault="004A3D36"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Junior Cycle</w:t>
            </w:r>
          </w:p>
          <w:p w:rsidR="004A3D36" w:rsidRPr="00A370D7" w:rsidRDefault="004A3D36" w:rsidP="004A3D3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en-GB"/>
              </w:rPr>
            </w:pPr>
            <w:r w:rsidRPr="00A370D7">
              <w:rPr>
                <w:rFonts w:ascii="Arial" w:hAnsi="Arial" w:cs="Arial"/>
              </w:rPr>
              <w:t>Continue to manage the introduction of new Junior Cycle subject specifications, subject planning time and assessment arrangements.</w:t>
            </w:r>
          </w:p>
        </w:tc>
        <w:tc>
          <w:tcPr>
            <w:tcW w:w="2000" w:type="pct"/>
          </w:tcPr>
          <w:p w:rsidR="004A3D36" w:rsidRPr="00A370D7" w:rsidRDefault="004A3D36"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A370D7">
              <w:rPr>
                <w:rFonts w:ascii="Arial" w:hAnsi="Arial" w:cs="Arial"/>
              </w:rPr>
              <w:t xml:space="preserve">Subject planning time schedule completed by end of August, 2018.  Schedule of CPD and assessment time organised as per State Examinations Commission deadlines.  </w:t>
            </w:r>
          </w:p>
        </w:tc>
        <w:tc>
          <w:tcPr>
            <w:tcW w:w="500" w:type="pct"/>
          </w:tcPr>
          <w:p w:rsidR="004A3D36" w:rsidRPr="00A370D7" w:rsidRDefault="004A3D36" w:rsidP="00E85D80">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BB4085" w:rsidRPr="00A370D7" w:rsidTr="004A3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rsidR="00BB4085" w:rsidRPr="00A370D7" w:rsidRDefault="00BB4085" w:rsidP="003311A6">
            <w:pPr>
              <w:spacing w:before="120" w:after="120" w:line="264" w:lineRule="auto"/>
              <w:jc w:val="both"/>
              <w:rPr>
                <w:rFonts w:ascii="Arial" w:hAnsi="Arial" w:cs="Arial"/>
                <w:b w:val="0"/>
                <w:color w:val="595959" w:themeColor="text1" w:themeTint="A6"/>
              </w:rPr>
            </w:pPr>
          </w:p>
        </w:tc>
        <w:tc>
          <w:tcPr>
            <w:tcW w:w="2000" w:type="pct"/>
          </w:tcPr>
          <w:p w:rsidR="0051607E" w:rsidRPr="00A370D7" w:rsidRDefault="0051607E" w:rsidP="0051607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Reducing Parent</w:t>
            </w:r>
            <w:r w:rsidR="002600C5">
              <w:rPr>
                <w:rFonts w:ascii="Arial" w:hAnsi="Arial" w:cs="Arial"/>
                <w:b/>
              </w:rPr>
              <w:t>’</w:t>
            </w:r>
            <w:r w:rsidRPr="00A370D7">
              <w:rPr>
                <w:rFonts w:ascii="Arial" w:hAnsi="Arial" w:cs="Arial"/>
                <w:b/>
              </w:rPr>
              <w:t>s Expenditure</w:t>
            </w:r>
          </w:p>
          <w:p w:rsidR="00BB4085" w:rsidRPr="00A370D7" w:rsidRDefault="0051607E" w:rsidP="0051607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rPr>
              <w:t>Implement recommendations re cost saving measures.</w:t>
            </w:r>
          </w:p>
        </w:tc>
        <w:tc>
          <w:tcPr>
            <w:tcW w:w="2000" w:type="pct"/>
          </w:tcPr>
          <w:p w:rsidR="00BB4085" w:rsidRPr="00A370D7" w:rsidRDefault="00BB4085"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rsidR="0051607E" w:rsidRPr="00A370D7" w:rsidRDefault="0051607E" w:rsidP="0051607E">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Cost saving measures implemented by June, 2019.</w:t>
            </w:r>
          </w:p>
        </w:tc>
        <w:tc>
          <w:tcPr>
            <w:tcW w:w="500" w:type="pct"/>
          </w:tcPr>
          <w:p w:rsidR="00BB4085" w:rsidRPr="00A370D7" w:rsidRDefault="00BB4085" w:rsidP="00E85D80">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4A3D36" w:rsidRPr="00A370D7" w:rsidTr="004A3D36">
        <w:tc>
          <w:tcPr>
            <w:cnfStyle w:val="001000000000" w:firstRow="0" w:lastRow="0" w:firstColumn="1" w:lastColumn="0" w:oddVBand="0" w:evenVBand="0" w:oddHBand="0" w:evenHBand="0" w:firstRowFirstColumn="0" w:firstRowLastColumn="0" w:lastRowFirstColumn="0" w:lastRowLastColumn="0"/>
            <w:tcW w:w="500" w:type="pct"/>
          </w:tcPr>
          <w:p w:rsidR="004A3D36" w:rsidRPr="00A370D7" w:rsidRDefault="004A3D36" w:rsidP="003311A6">
            <w:pPr>
              <w:spacing w:before="120" w:after="120" w:line="264" w:lineRule="auto"/>
              <w:jc w:val="both"/>
              <w:rPr>
                <w:rFonts w:ascii="Arial" w:hAnsi="Arial" w:cs="Arial"/>
                <w:b w:val="0"/>
                <w:color w:val="595959" w:themeColor="text1" w:themeTint="A6"/>
              </w:rPr>
            </w:pPr>
          </w:p>
        </w:tc>
        <w:tc>
          <w:tcPr>
            <w:tcW w:w="2000" w:type="pct"/>
          </w:tcPr>
          <w:p w:rsidR="004A3D36" w:rsidRPr="00A370D7" w:rsidRDefault="004A3D36"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Student Leadership Roles </w:t>
            </w:r>
          </w:p>
          <w:p w:rsidR="004A3D36" w:rsidRPr="00A370D7" w:rsidRDefault="004A3D36"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I</w:t>
            </w:r>
            <w:r w:rsidR="00032B03" w:rsidRPr="00A370D7">
              <w:rPr>
                <w:rFonts w:ascii="Arial" w:hAnsi="Arial" w:cs="Arial"/>
              </w:rPr>
              <w:t>mplement recommendations from review of student leadership roles.</w:t>
            </w:r>
          </w:p>
        </w:tc>
        <w:tc>
          <w:tcPr>
            <w:tcW w:w="2000" w:type="pct"/>
          </w:tcPr>
          <w:p w:rsidR="004A3D36" w:rsidRPr="00A370D7" w:rsidRDefault="00032B03"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 xml:space="preserve">Recommendations from review implemented by </w:t>
            </w:r>
            <w:r w:rsidR="004A3D36" w:rsidRPr="00A370D7">
              <w:rPr>
                <w:rFonts w:ascii="Arial" w:hAnsi="Arial" w:cs="Arial"/>
              </w:rPr>
              <w:t xml:space="preserve">end of September, 2018. </w:t>
            </w:r>
          </w:p>
        </w:tc>
        <w:tc>
          <w:tcPr>
            <w:tcW w:w="500" w:type="pct"/>
          </w:tcPr>
          <w:p w:rsidR="004A3D36" w:rsidRPr="00A370D7" w:rsidRDefault="004A3D36" w:rsidP="00E85D80">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4A3D36" w:rsidRPr="00A370D7" w:rsidTr="004A3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rsidR="004A3D36" w:rsidRPr="00A370D7" w:rsidRDefault="004A3D36" w:rsidP="003311A6">
            <w:pPr>
              <w:spacing w:before="120" w:after="120" w:line="264" w:lineRule="auto"/>
              <w:jc w:val="both"/>
              <w:rPr>
                <w:rFonts w:ascii="Arial" w:hAnsi="Arial" w:cs="Arial"/>
                <w:b w:val="0"/>
                <w:color w:val="595959" w:themeColor="text1" w:themeTint="A6"/>
              </w:rPr>
            </w:pPr>
          </w:p>
        </w:tc>
        <w:tc>
          <w:tcPr>
            <w:tcW w:w="2000" w:type="pct"/>
          </w:tcPr>
          <w:p w:rsidR="004A3D36" w:rsidRPr="00A370D7" w:rsidRDefault="004A3D36" w:rsidP="003311A6">
            <w:pPr>
              <w:tabs>
                <w:tab w:val="left" w:pos="1453"/>
              </w:tabs>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Code of Behaviour and Discipline Review</w:t>
            </w:r>
          </w:p>
          <w:p w:rsidR="004A3D36" w:rsidRPr="00A370D7" w:rsidRDefault="004A3D36" w:rsidP="003311A6">
            <w:pPr>
              <w:tabs>
                <w:tab w:val="left" w:pos="1453"/>
              </w:tabs>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r w:rsidRPr="00A370D7">
              <w:rPr>
                <w:rFonts w:ascii="Arial" w:hAnsi="Arial" w:cs="Arial"/>
              </w:rPr>
              <w:t>Review the Code of Behaviour and Discipline.</w:t>
            </w:r>
          </w:p>
          <w:p w:rsidR="004A3D36" w:rsidRPr="00A370D7" w:rsidRDefault="004A3D36" w:rsidP="003311A6">
            <w:pPr>
              <w:pStyle w:val="ListParagraph"/>
              <w:tabs>
                <w:tab w:val="left" w:pos="1453"/>
              </w:tabs>
              <w:spacing w:before="120" w:after="120" w:line="264"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rPr>
            </w:pPr>
          </w:p>
        </w:tc>
        <w:tc>
          <w:tcPr>
            <w:tcW w:w="2000" w:type="pct"/>
          </w:tcPr>
          <w:p w:rsidR="004A3D36" w:rsidRPr="00A370D7" w:rsidRDefault="004A3D36"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p w:rsidR="004A3D36" w:rsidRPr="00A370D7" w:rsidRDefault="004A3D36" w:rsidP="003311A6">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r w:rsidRPr="00A370D7">
              <w:rPr>
                <w:rFonts w:ascii="Arial" w:hAnsi="Arial" w:cs="Arial"/>
              </w:rPr>
              <w:t xml:space="preserve">Review </w:t>
            </w:r>
            <w:r w:rsidR="002600C5">
              <w:rPr>
                <w:rFonts w:ascii="Arial" w:hAnsi="Arial" w:cs="Arial"/>
              </w:rPr>
              <w:t xml:space="preserve">of </w:t>
            </w:r>
            <w:r w:rsidRPr="00A370D7">
              <w:rPr>
                <w:rFonts w:ascii="Arial" w:hAnsi="Arial" w:cs="Arial"/>
              </w:rPr>
              <w:t>the Code of Behaviour and Discipline completed and recommendations published by end of May, 2019.</w:t>
            </w:r>
          </w:p>
        </w:tc>
        <w:tc>
          <w:tcPr>
            <w:tcW w:w="500" w:type="pct"/>
          </w:tcPr>
          <w:p w:rsidR="004A3D36" w:rsidRPr="00A370D7" w:rsidRDefault="004A3D36" w:rsidP="00E85D80">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4A3D36" w:rsidRPr="00A370D7" w:rsidTr="004A3D36">
        <w:tc>
          <w:tcPr>
            <w:cnfStyle w:val="001000000000" w:firstRow="0" w:lastRow="0" w:firstColumn="1" w:lastColumn="0" w:oddVBand="0" w:evenVBand="0" w:oddHBand="0" w:evenHBand="0" w:firstRowFirstColumn="0" w:firstRowLastColumn="0" w:lastRowFirstColumn="0" w:lastRowLastColumn="0"/>
            <w:tcW w:w="500" w:type="pct"/>
          </w:tcPr>
          <w:p w:rsidR="004A3D36" w:rsidRPr="00A370D7" w:rsidRDefault="004A3D36" w:rsidP="003311A6">
            <w:pPr>
              <w:spacing w:before="120" w:after="120" w:line="264" w:lineRule="auto"/>
              <w:jc w:val="both"/>
              <w:rPr>
                <w:rFonts w:ascii="Arial" w:hAnsi="Arial" w:cs="Arial"/>
                <w:b w:val="0"/>
                <w:color w:val="595959" w:themeColor="text1" w:themeTint="A6"/>
              </w:rPr>
            </w:pPr>
          </w:p>
        </w:tc>
        <w:tc>
          <w:tcPr>
            <w:tcW w:w="2000" w:type="pct"/>
          </w:tcPr>
          <w:p w:rsidR="004A3D36" w:rsidRPr="00A370D7" w:rsidRDefault="004A3D36" w:rsidP="003311A6">
            <w:pPr>
              <w:tabs>
                <w:tab w:val="left" w:pos="1453"/>
              </w:tabs>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Strategic Plan Review </w:t>
            </w:r>
          </w:p>
          <w:p w:rsidR="004A3D36" w:rsidRPr="00A370D7" w:rsidRDefault="004A3D36" w:rsidP="003311A6">
            <w:pPr>
              <w:tabs>
                <w:tab w:val="left" w:pos="1453"/>
              </w:tabs>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Carry out a review of the Strategic Plan and adapt the plan for next year accordingly.</w:t>
            </w:r>
          </w:p>
          <w:p w:rsidR="004A3D36" w:rsidRPr="00A370D7" w:rsidRDefault="004A3D36" w:rsidP="003311A6">
            <w:pPr>
              <w:tabs>
                <w:tab w:val="left" w:pos="1453"/>
              </w:tabs>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00" w:type="pct"/>
          </w:tcPr>
          <w:p w:rsidR="004A3D36" w:rsidRPr="00A370D7" w:rsidRDefault="004A3D36"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p w:rsidR="004A3D36" w:rsidRPr="00A370D7" w:rsidRDefault="0063095F" w:rsidP="003311A6">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A370D7">
              <w:rPr>
                <w:rFonts w:ascii="Arial" w:hAnsi="Arial" w:cs="Arial"/>
              </w:rPr>
              <w:t>Review and revisions completed by end of June, 2019.</w:t>
            </w:r>
          </w:p>
        </w:tc>
        <w:tc>
          <w:tcPr>
            <w:tcW w:w="500" w:type="pct"/>
          </w:tcPr>
          <w:p w:rsidR="004A3D36" w:rsidRPr="00A370D7" w:rsidRDefault="004A3D36" w:rsidP="00E85D80">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rsidR="00D219FF" w:rsidRPr="00A370D7" w:rsidRDefault="00D219FF" w:rsidP="00D219FF">
      <w:pPr>
        <w:spacing w:before="120" w:after="120" w:line="264" w:lineRule="auto"/>
        <w:jc w:val="both"/>
        <w:rPr>
          <w:rFonts w:ascii="Arial" w:hAnsi="Arial" w:cs="Arial"/>
          <w:b/>
          <w:color w:val="595959" w:themeColor="text1" w:themeTint="A6"/>
        </w:rPr>
      </w:pPr>
    </w:p>
    <w:tbl>
      <w:tblPr>
        <w:tblStyle w:val="GridTable4-Accent61"/>
        <w:tblW w:w="5000" w:type="pct"/>
        <w:tblLook w:val="04A0" w:firstRow="1" w:lastRow="0" w:firstColumn="1" w:lastColumn="0" w:noHBand="0" w:noVBand="1"/>
      </w:tblPr>
      <w:tblGrid>
        <w:gridCol w:w="1395"/>
        <w:gridCol w:w="5579"/>
        <w:gridCol w:w="5579"/>
        <w:gridCol w:w="1395"/>
      </w:tblGrid>
      <w:tr w:rsidR="00D219FF" w:rsidRPr="00A370D7" w:rsidTr="004A3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 w:type="pct"/>
          </w:tcPr>
          <w:p w:rsidR="00D219FF" w:rsidRPr="00A370D7" w:rsidRDefault="00D219FF" w:rsidP="00E85D80">
            <w:pPr>
              <w:spacing w:before="120" w:after="120" w:line="264" w:lineRule="auto"/>
              <w:jc w:val="both"/>
              <w:rPr>
                <w:rFonts w:ascii="Arial" w:hAnsi="Arial" w:cs="Arial"/>
              </w:rPr>
            </w:pPr>
            <w:r w:rsidRPr="00A370D7">
              <w:rPr>
                <w:rFonts w:ascii="Arial" w:hAnsi="Arial" w:cs="Arial"/>
              </w:rPr>
              <w:lastRenderedPageBreak/>
              <w:t>Year</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D219FF" w:rsidRPr="00A370D7" w:rsidRDefault="00D219FF" w:rsidP="00E85D80">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4A3D36" w:rsidRPr="00A370D7" w:rsidTr="004A3D36">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4A3D36" w:rsidRPr="00A370D7" w:rsidRDefault="004A3D36"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3</w:t>
            </w:r>
          </w:p>
        </w:tc>
        <w:tc>
          <w:tcPr>
            <w:tcW w:w="2000" w:type="pct"/>
          </w:tcPr>
          <w:p w:rsidR="004A3D36" w:rsidRPr="00A370D7" w:rsidRDefault="004A3D36"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New Building Project Management</w:t>
            </w:r>
          </w:p>
          <w:p w:rsidR="004A3D36" w:rsidRPr="00A370D7" w:rsidRDefault="004A3D36"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Manage the building project through all of its phases</w:t>
            </w:r>
            <w:r w:rsidR="002E67DC" w:rsidRPr="00A370D7">
              <w:rPr>
                <w:rFonts w:ascii="Arial" w:hAnsi="Arial" w:cs="Arial"/>
              </w:rPr>
              <w:t>.</w:t>
            </w:r>
          </w:p>
          <w:p w:rsidR="004A3D36" w:rsidRPr="00A370D7" w:rsidRDefault="004A3D36" w:rsidP="003311A6">
            <w:pPr>
              <w:pStyle w:val="ListParagraph"/>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00" w:type="pct"/>
          </w:tcPr>
          <w:p w:rsidR="004A3D36" w:rsidRPr="00A370D7" w:rsidRDefault="004A3D36"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4A3D36" w:rsidRPr="00A370D7" w:rsidRDefault="004A3D36"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4A3D36" w:rsidRPr="00A370D7" w:rsidRDefault="004A3D36"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Building project milestones completed on schedule through project management activity by the school’s management team</w:t>
            </w:r>
          </w:p>
          <w:p w:rsidR="004A3D36" w:rsidRPr="00A370D7" w:rsidRDefault="004A3D36" w:rsidP="003311A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00" w:type="pct"/>
          </w:tcPr>
          <w:p w:rsidR="004A3D36" w:rsidRPr="00A370D7" w:rsidRDefault="004A3D36"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4A3D36" w:rsidRPr="00A370D7" w:rsidTr="004A3D36">
        <w:trPr>
          <w:trHeight w:val="83"/>
        </w:trPr>
        <w:tc>
          <w:tcPr>
            <w:cnfStyle w:val="001000000000" w:firstRow="0" w:lastRow="0" w:firstColumn="1" w:lastColumn="0" w:oddVBand="0" w:evenVBand="0" w:oddHBand="0" w:evenHBand="0" w:firstRowFirstColumn="0" w:firstRowLastColumn="0" w:lastRowFirstColumn="0" w:lastRowLastColumn="0"/>
            <w:tcW w:w="500" w:type="pct"/>
          </w:tcPr>
          <w:p w:rsidR="004A3D36" w:rsidRPr="00A370D7" w:rsidRDefault="004A3D36" w:rsidP="003311A6">
            <w:pPr>
              <w:spacing w:before="120" w:after="120" w:line="264" w:lineRule="auto"/>
              <w:jc w:val="both"/>
              <w:rPr>
                <w:rFonts w:ascii="Arial" w:hAnsi="Arial" w:cs="Arial"/>
                <w:b w:val="0"/>
                <w:color w:val="595959" w:themeColor="text1" w:themeTint="A6"/>
              </w:rPr>
            </w:pPr>
          </w:p>
          <w:p w:rsidR="004A3D36" w:rsidRPr="00A370D7" w:rsidRDefault="004A3D36" w:rsidP="003311A6">
            <w:pPr>
              <w:spacing w:before="120" w:after="120" w:line="264" w:lineRule="auto"/>
              <w:jc w:val="both"/>
              <w:rPr>
                <w:rFonts w:ascii="Arial" w:hAnsi="Arial" w:cs="Arial"/>
                <w:b w:val="0"/>
                <w:color w:val="595959" w:themeColor="text1" w:themeTint="A6"/>
              </w:rPr>
            </w:pPr>
          </w:p>
        </w:tc>
        <w:tc>
          <w:tcPr>
            <w:tcW w:w="2000" w:type="pct"/>
          </w:tcPr>
          <w:p w:rsidR="004A3D36" w:rsidRPr="00A370D7" w:rsidRDefault="004A3D36"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Junior Cycle</w:t>
            </w:r>
          </w:p>
          <w:p w:rsidR="004A3D36" w:rsidRPr="00A370D7" w:rsidRDefault="004A3D36" w:rsidP="003311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en-GB"/>
              </w:rPr>
            </w:pPr>
            <w:r w:rsidRPr="00A370D7">
              <w:rPr>
                <w:rFonts w:ascii="Arial" w:hAnsi="Arial" w:cs="Arial"/>
              </w:rPr>
              <w:t>Continue to manage the introduction of new Junior Cycle subject specifications, subject planning time and assessment arrangements.</w:t>
            </w:r>
          </w:p>
          <w:p w:rsidR="004A3D36" w:rsidRPr="00A370D7" w:rsidRDefault="004A3D36" w:rsidP="003311A6">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00" w:type="pct"/>
          </w:tcPr>
          <w:p w:rsidR="004A3D36" w:rsidRPr="00A370D7" w:rsidRDefault="004A3D36"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4A3D36" w:rsidRPr="00A370D7" w:rsidRDefault="004A3D36"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 xml:space="preserve">Subject planning time schedule completed by end of August, 2019.  Schedule of CPD and assessment time organised as per State Examinations Commission deadlines.  </w:t>
            </w:r>
          </w:p>
          <w:p w:rsidR="004A3D36" w:rsidRPr="00A370D7" w:rsidRDefault="004A3D36"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00" w:type="pct"/>
          </w:tcPr>
          <w:p w:rsidR="004A3D36" w:rsidRPr="00A370D7" w:rsidRDefault="004A3D36"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4A3D36" w:rsidRPr="00A370D7" w:rsidTr="004A3D36">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4A3D36" w:rsidRPr="00A370D7" w:rsidRDefault="004A3D36" w:rsidP="003311A6">
            <w:pPr>
              <w:spacing w:before="120" w:after="120" w:line="264" w:lineRule="auto"/>
              <w:jc w:val="both"/>
              <w:rPr>
                <w:rFonts w:ascii="Arial" w:hAnsi="Arial" w:cs="Arial"/>
                <w:b w:val="0"/>
                <w:color w:val="595959" w:themeColor="text1" w:themeTint="A6"/>
              </w:rPr>
            </w:pPr>
          </w:p>
        </w:tc>
        <w:tc>
          <w:tcPr>
            <w:tcW w:w="2000" w:type="pct"/>
          </w:tcPr>
          <w:p w:rsidR="004A3D36" w:rsidRPr="00A370D7" w:rsidRDefault="004A3D36"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Policies and Procedures Review</w:t>
            </w:r>
          </w:p>
          <w:p w:rsidR="004A3D36" w:rsidRPr="00A370D7" w:rsidRDefault="002E67DC"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Identify s</w:t>
            </w:r>
            <w:r w:rsidR="004A3D36" w:rsidRPr="00A370D7">
              <w:rPr>
                <w:rFonts w:ascii="Arial" w:hAnsi="Arial" w:cs="Arial"/>
              </w:rPr>
              <w:t>chool policies and procedures</w:t>
            </w:r>
            <w:r w:rsidRPr="00A370D7">
              <w:rPr>
                <w:rFonts w:ascii="Arial" w:hAnsi="Arial" w:cs="Arial"/>
              </w:rPr>
              <w:t xml:space="preserve"> in need of review or development.  R</w:t>
            </w:r>
            <w:r w:rsidR="002A3A28">
              <w:rPr>
                <w:rFonts w:ascii="Arial" w:hAnsi="Arial" w:cs="Arial"/>
              </w:rPr>
              <w:t xml:space="preserve">evise or develop the identified </w:t>
            </w:r>
            <w:r w:rsidRPr="00A370D7">
              <w:rPr>
                <w:rFonts w:ascii="Arial" w:hAnsi="Arial" w:cs="Arial"/>
              </w:rPr>
              <w:t>policies.</w:t>
            </w:r>
          </w:p>
          <w:p w:rsidR="004A3D36" w:rsidRPr="00A370D7" w:rsidRDefault="004A3D36" w:rsidP="003311A6">
            <w:pPr>
              <w:pStyle w:val="ListParagraph"/>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00" w:type="pct"/>
          </w:tcPr>
          <w:p w:rsidR="004A3D36" w:rsidRPr="00A370D7" w:rsidRDefault="004A3D36"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4A3D36" w:rsidRPr="00A370D7" w:rsidRDefault="004A3D36"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4A3D36" w:rsidRPr="00A370D7" w:rsidRDefault="002E67DC"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P</w:t>
            </w:r>
            <w:r w:rsidR="004A3D36" w:rsidRPr="00A370D7">
              <w:rPr>
                <w:rFonts w:ascii="Arial" w:hAnsi="Arial" w:cs="Arial"/>
              </w:rPr>
              <w:t xml:space="preserve">olicies and procudures </w:t>
            </w:r>
            <w:r w:rsidRPr="00A370D7">
              <w:rPr>
                <w:rFonts w:ascii="Arial" w:hAnsi="Arial" w:cs="Arial"/>
              </w:rPr>
              <w:t xml:space="preserve">in need of review or development identified by end of September, 2019.  </w:t>
            </w:r>
            <w:r w:rsidR="00647077" w:rsidRPr="00A370D7">
              <w:rPr>
                <w:rFonts w:ascii="Arial" w:hAnsi="Arial" w:cs="Arial"/>
              </w:rPr>
              <w:t>Identified p</w:t>
            </w:r>
            <w:r w:rsidRPr="00A370D7">
              <w:rPr>
                <w:rFonts w:ascii="Arial" w:hAnsi="Arial" w:cs="Arial"/>
              </w:rPr>
              <w:t>olicies and procedures revised or developed by end of June, 2020.</w:t>
            </w:r>
          </w:p>
        </w:tc>
        <w:tc>
          <w:tcPr>
            <w:tcW w:w="500" w:type="pct"/>
          </w:tcPr>
          <w:p w:rsidR="004A3D36" w:rsidRPr="00A370D7" w:rsidRDefault="004A3D36"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4A3D36" w:rsidRPr="00A370D7" w:rsidTr="004A3D36">
        <w:trPr>
          <w:trHeight w:val="83"/>
        </w:trPr>
        <w:tc>
          <w:tcPr>
            <w:cnfStyle w:val="001000000000" w:firstRow="0" w:lastRow="0" w:firstColumn="1" w:lastColumn="0" w:oddVBand="0" w:evenVBand="0" w:oddHBand="0" w:evenHBand="0" w:firstRowFirstColumn="0" w:firstRowLastColumn="0" w:lastRowFirstColumn="0" w:lastRowLastColumn="0"/>
            <w:tcW w:w="500" w:type="pct"/>
          </w:tcPr>
          <w:p w:rsidR="004A3D36" w:rsidRPr="00A370D7" w:rsidRDefault="004A3D36" w:rsidP="003311A6">
            <w:pPr>
              <w:spacing w:before="120" w:after="120" w:line="264" w:lineRule="auto"/>
              <w:jc w:val="both"/>
              <w:rPr>
                <w:rFonts w:ascii="Arial" w:hAnsi="Arial" w:cs="Arial"/>
                <w:b w:val="0"/>
                <w:color w:val="595959" w:themeColor="text1" w:themeTint="A6"/>
              </w:rPr>
            </w:pPr>
          </w:p>
        </w:tc>
        <w:tc>
          <w:tcPr>
            <w:tcW w:w="2000" w:type="pct"/>
          </w:tcPr>
          <w:p w:rsidR="004A3D36" w:rsidRPr="00A370D7" w:rsidRDefault="004A3D36" w:rsidP="003311A6">
            <w:pPr>
              <w:tabs>
                <w:tab w:val="left" w:pos="1453"/>
              </w:tabs>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 xml:space="preserve">Strategic Plan Review </w:t>
            </w:r>
          </w:p>
          <w:p w:rsidR="004A3D36" w:rsidRPr="00A370D7" w:rsidRDefault="004A3D36"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Carry out a review of the Strategic Plan and adapt the plan for next year</w:t>
            </w:r>
          </w:p>
        </w:tc>
        <w:tc>
          <w:tcPr>
            <w:tcW w:w="2000" w:type="pct"/>
          </w:tcPr>
          <w:p w:rsidR="004A3D36" w:rsidRPr="00A370D7" w:rsidRDefault="004A3D36"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4A3D36" w:rsidRPr="00A370D7" w:rsidRDefault="004A3D36"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4A3D36" w:rsidRPr="00A370D7" w:rsidRDefault="0063095F" w:rsidP="003311A6">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Review and revisions completed by end of June, 2020.</w:t>
            </w:r>
          </w:p>
        </w:tc>
        <w:tc>
          <w:tcPr>
            <w:tcW w:w="500" w:type="pct"/>
          </w:tcPr>
          <w:p w:rsidR="004A3D36" w:rsidRPr="00A370D7" w:rsidRDefault="004A3D36"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bl>
    <w:p w:rsidR="00FB3580" w:rsidRDefault="00FB3580" w:rsidP="00D219FF">
      <w:pPr>
        <w:spacing w:before="120" w:after="120" w:line="264" w:lineRule="auto"/>
        <w:jc w:val="both"/>
        <w:rPr>
          <w:rFonts w:ascii="Arial" w:hAnsi="Arial" w:cs="Arial"/>
          <w:color w:val="595959" w:themeColor="text1" w:themeTint="A6"/>
        </w:rPr>
      </w:pPr>
    </w:p>
    <w:p w:rsidR="00A370D7" w:rsidRDefault="00A370D7" w:rsidP="00D219FF">
      <w:pPr>
        <w:spacing w:before="120" w:after="120" w:line="264" w:lineRule="auto"/>
        <w:jc w:val="both"/>
        <w:rPr>
          <w:rFonts w:ascii="Arial" w:hAnsi="Arial" w:cs="Arial"/>
          <w:color w:val="595959" w:themeColor="text1" w:themeTint="A6"/>
        </w:rPr>
      </w:pPr>
    </w:p>
    <w:p w:rsidR="00A370D7" w:rsidRDefault="00A370D7" w:rsidP="00D219FF">
      <w:pPr>
        <w:spacing w:before="120" w:after="120" w:line="264" w:lineRule="auto"/>
        <w:jc w:val="both"/>
        <w:rPr>
          <w:rFonts w:ascii="Arial" w:hAnsi="Arial" w:cs="Arial"/>
          <w:color w:val="595959" w:themeColor="text1" w:themeTint="A6"/>
        </w:rPr>
      </w:pPr>
    </w:p>
    <w:p w:rsidR="00A370D7" w:rsidRDefault="00A370D7" w:rsidP="00D219FF">
      <w:pPr>
        <w:spacing w:before="120" w:after="120" w:line="264" w:lineRule="auto"/>
        <w:jc w:val="both"/>
        <w:rPr>
          <w:rFonts w:ascii="Arial" w:hAnsi="Arial" w:cs="Arial"/>
          <w:color w:val="595959" w:themeColor="text1" w:themeTint="A6"/>
        </w:rPr>
      </w:pPr>
    </w:p>
    <w:p w:rsidR="00A370D7" w:rsidRPr="00A370D7" w:rsidRDefault="00A370D7" w:rsidP="00D219FF">
      <w:pPr>
        <w:spacing w:before="120" w:after="120" w:line="264" w:lineRule="auto"/>
        <w:jc w:val="both"/>
        <w:rPr>
          <w:rFonts w:ascii="Arial" w:hAnsi="Arial" w:cs="Arial"/>
          <w:color w:val="595959" w:themeColor="text1" w:themeTint="A6"/>
        </w:rPr>
      </w:pPr>
    </w:p>
    <w:tbl>
      <w:tblPr>
        <w:tblStyle w:val="GridTable4-Accent61"/>
        <w:tblW w:w="5000" w:type="pct"/>
        <w:tblLook w:val="04A0" w:firstRow="1" w:lastRow="0" w:firstColumn="1" w:lastColumn="0" w:noHBand="0" w:noVBand="1"/>
      </w:tblPr>
      <w:tblGrid>
        <w:gridCol w:w="1395"/>
        <w:gridCol w:w="5579"/>
        <w:gridCol w:w="5579"/>
        <w:gridCol w:w="1395"/>
      </w:tblGrid>
      <w:tr w:rsidR="002E21D5" w:rsidRPr="00A370D7" w:rsidTr="002662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 w:type="pct"/>
          </w:tcPr>
          <w:p w:rsidR="002E21D5" w:rsidRPr="00A370D7" w:rsidRDefault="002E21D5" w:rsidP="00381BC2">
            <w:pPr>
              <w:spacing w:before="120" w:after="120" w:line="264" w:lineRule="auto"/>
              <w:jc w:val="both"/>
              <w:rPr>
                <w:rFonts w:ascii="Arial" w:hAnsi="Arial" w:cs="Arial"/>
              </w:rPr>
            </w:pPr>
            <w:r w:rsidRPr="00A370D7">
              <w:rPr>
                <w:rFonts w:ascii="Arial" w:hAnsi="Arial" w:cs="Arial"/>
              </w:rPr>
              <w:lastRenderedPageBreak/>
              <w:t>Year</w:t>
            </w:r>
          </w:p>
        </w:tc>
        <w:tc>
          <w:tcPr>
            <w:tcW w:w="2000" w:type="pct"/>
          </w:tcPr>
          <w:p w:rsidR="002E21D5" w:rsidRPr="00A370D7" w:rsidRDefault="002E21D5"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Actions</w:t>
            </w:r>
          </w:p>
        </w:tc>
        <w:tc>
          <w:tcPr>
            <w:tcW w:w="2000" w:type="pct"/>
          </w:tcPr>
          <w:p w:rsidR="002E21D5" w:rsidRPr="00A370D7" w:rsidRDefault="002E21D5"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Achievement Milestones</w:t>
            </w:r>
          </w:p>
        </w:tc>
        <w:tc>
          <w:tcPr>
            <w:tcW w:w="500" w:type="pct"/>
          </w:tcPr>
          <w:p w:rsidR="002E21D5" w:rsidRPr="00A370D7" w:rsidRDefault="002E21D5" w:rsidP="00381BC2">
            <w:pPr>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Notes</w:t>
            </w:r>
          </w:p>
        </w:tc>
      </w:tr>
      <w:tr w:rsidR="00266218" w:rsidRPr="00A370D7" w:rsidTr="00266218">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266218" w:rsidRPr="00A370D7" w:rsidRDefault="00266218" w:rsidP="003311A6">
            <w:pPr>
              <w:spacing w:before="120" w:after="120" w:line="264" w:lineRule="auto"/>
              <w:jc w:val="both"/>
              <w:rPr>
                <w:rFonts w:ascii="Arial" w:hAnsi="Arial" w:cs="Arial"/>
                <w:color w:val="595959" w:themeColor="text1" w:themeTint="A6"/>
              </w:rPr>
            </w:pPr>
            <w:r w:rsidRPr="00A370D7">
              <w:rPr>
                <w:rFonts w:ascii="Arial" w:hAnsi="Arial" w:cs="Arial"/>
                <w:color w:val="595959" w:themeColor="text1" w:themeTint="A6"/>
              </w:rPr>
              <w:t>Year 4</w:t>
            </w:r>
          </w:p>
        </w:tc>
        <w:tc>
          <w:tcPr>
            <w:tcW w:w="2000" w:type="pct"/>
          </w:tcPr>
          <w:p w:rsidR="00266218" w:rsidRPr="00A370D7" w:rsidRDefault="00266218"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New Building Project Management</w:t>
            </w:r>
          </w:p>
          <w:p w:rsidR="00266218" w:rsidRPr="00A370D7" w:rsidRDefault="00266218" w:rsidP="003311A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Manage the building project through all of its phases</w:t>
            </w:r>
          </w:p>
          <w:p w:rsidR="00266218" w:rsidRPr="00A370D7" w:rsidRDefault="00266218" w:rsidP="003311A6">
            <w:pPr>
              <w:pStyle w:val="ListParagraph"/>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00" w:type="pct"/>
          </w:tcPr>
          <w:p w:rsidR="00266218" w:rsidRPr="00A370D7" w:rsidRDefault="00266218"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266218" w:rsidRPr="00A370D7" w:rsidRDefault="00266218"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266218" w:rsidRPr="00A370D7" w:rsidRDefault="00266218" w:rsidP="003311A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Building project milestones completed on schedule through project management activity by the school’s management team</w:t>
            </w:r>
          </w:p>
          <w:p w:rsidR="00266218" w:rsidRPr="00A370D7" w:rsidRDefault="00266218" w:rsidP="003311A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00" w:type="pct"/>
          </w:tcPr>
          <w:p w:rsidR="00266218" w:rsidRPr="00A370D7" w:rsidRDefault="00266218" w:rsidP="003311A6">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r w:rsidR="00266218" w:rsidRPr="00A370D7" w:rsidTr="00266218">
        <w:trPr>
          <w:trHeight w:val="83"/>
        </w:trPr>
        <w:tc>
          <w:tcPr>
            <w:cnfStyle w:val="001000000000" w:firstRow="0" w:lastRow="0" w:firstColumn="1" w:lastColumn="0" w:oddVBand="0" w:evenVBand="0" w:oddHBand="0" w:evenHBand="0" w:firstRowFirstColumn="0" w:firstRowLastColumn="0" w:lastRowFirstColumn="0" w:lastRowLastColumn="0"/>
            <w:tcW w:w="500" w:type="pct"/>
          </w:tcPr>
          <w:p w:rsidR="00266218" w:rsidRPr="00A370D7" w:rsidRDefault="00266218" w:rsidP="003311A6">
            <w:pPr>
              <w:spacing w:before="120" w:after="120" w:line="264" w:lineRule="auto"/>
              <w:jc w:val="both"/>
              <w:rPr>
                <w:rFonts w:ascii="Arial" w:hAnsi="Arial" w:cs="Arial"/>
                <w:b w:val="0"/>
                <w:color w:val="595959" w:themeColor="text1" w:themeTint="A6"/>
              </w:rPr>
            </w:pPr>
          </w:p>
          <w:p w:rsidR="00266218" w:rsidRPr="00A370D7" w:rsidRDefault="00266218" w:rsidP="003311A6">
            <w:pPr>
              <w:spacing w:before="120" w:after="120" w:line="264" w:lineRule="auto"/>
              <w:jc w:val="both"/>
              <w:rPr>
                <w:rFonts w:ascii="Arial" w:hAnsi="Arial" w:cs="Arial"/>
                <w:b w:val="0"/>
                <w:color w:val="595959" w:themeColor="text1" w:themeTint="A6"/>
              </w:rPr>
            </w:pPr>
          </w:p>
        </w:tc>
        <w:tc>
          <w:tcPr>
            <w:tcW w:w="2000" w:type="pct"/>
          </w:tcPr>
          <w:p w:rsidR="00266218" w:rsidRPr="00A370D7" w:rsidRDefault="00266218" w:rsidP="003311A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A370D7">
              <w:rPr>
                <w:rFonts w:ascii="Arial" w:hAnsi="Arial" w:cs="Arial"/>
                <w:b/>
              </w:rPr>
              <w:t>Junior Cycle</w:t>
            </w:r>
          </w:p>
          <w:p w:rsidR="00266218" w:rsidRPr="00A370D7" w:rsidRDefault="00266218" w:rsidP="003311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GB" w:eastAsia="en-GB"/>
              </w:rPr>
            </w:pPr>
            <w:r w:rsidRPr="00A370D7">
              <w:rPr>
                <w:rFonts w:ascii="Arial" w:hAnsi="Arial" w:cs="Arial"/>
              </w:rPr>
              <w:t>Continue to manage the introduction of new Junior Cycle subject specifications, subject planning time and assessment arrangements.</w:t>
            </w:r>
          </w:p>
          <w:p w:rsidR="00266218" w:rsidRPr="00A370D7" w:rsidRDefault="00266218" w:rsidP="003311A6">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00" w:type="pct"/>
          </w:tcPr>
          <w:p w:rsidR="00266218" w:rsidRPr="00A370D7" w:rsidRDefault="00266218"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266218" w:rsidRPr="00A370D7" w:rsidRDefault="00266218"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370D7">
              <w:rPr>
                <w:rFonts w:ascii="Arial" w:hAnsi="Arial" w:cs="Arial"/>
              </w:rPr>
              <w:t xml:space="preserve">Subject planning time schedule completed by end of August, 2020.  Schedule of CPD and assessment time organised as per State Examinations Commission deadlines.  </w:t>
            </w:r>
          </w:p>
          <w:p w:rsidR="00266218" w:rsidRPr="00A370D7" w:rsidRDefault="00266218" w:rsidP="003311A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00" w:type="pct"/>
          </w:tcPr>
          <w:p w:rsidR="00266218" w:rsidRPr="00A370D7" w:rsidRDefault="00266218" w:rsidP="003311A6">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p>
        </w:tc>
      </w:tr>
      <w:tr w:rsidR="002E67DC" w:rsidRPr="00A370D7" w:rsidTr="00266218">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0" w:type="pct"/>
          </w:tcPr>
          <w:p w:rsidR="002E67DC" w:rsidRPr="00A370D7" w:rsidRDefault="002E67DC" w:rsidP="002E67DC">
            <w:pPr>
              <w:spacing w:before="120" w:after="120" w:line="264" w:lineRule="auto"/>
              <w:jc w:val="both"/>
              <w:rPr>
                <w:rFonts w:ascii="Arial" w:hAnsi="Arial" w:cs="Arial"/>
                <w:b w:val="0"/>
                <w:color w:val="595959" w:themeColor="text1" w:themeTint="A6"/>
              </w:rPr>
            </w:pPr>
          </w:p>
        </w:tc>
        <w:tc>
          <w:tcPr>
            <w:tcW w:w="2000" w:type="pct"/>
          </w:tcPr>
          <w:p w:rsidR="002E67DC" w:rsidRPr="00A370D7" w:rsidRDefault="002E67DC" w:rsidP="002E67DC">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A370D7">
              <w:rPr>
                <w:rFonts w:ascii="Arial" w:hAnsi="Arial" w:cs="Arial"/>
                <w:b/>
              </w:rPr>
              <w:t>Policies and Procedures Review</w:t>
            </w:r>
          </w:p>
          <w:p w:rsidR="002E67DC" w:rsidRPr="00A370D7" w:rsidRDefault="002E67DC" w:rsidP="002E67DC">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Identify school policies and procedures in need of review or development.  Revise or develop the identifies policies.</w:t>
            </w:r>
          </w:p>
          <w:p w:rsidR="002E67DC" w:rsidRPr="00A370D7" w:rsidRDefault="002E67DC" w:rsidP="002E67DC">
            <w:pPr>
              <w:pStyle w:val="ListParagraph"/>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00" w:type="pct"/>
          </w:tcPr>
          <w:p w:rsidR="002E67DC" w:rsidRPr="00A370D7" w:rsidRDefault="002E67DC" w:rsidP="002E67DC">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2E67DC" w:rsidRPr="00A370D7" w:rsidRDefault="002E67DC" w:rsidP="002E67DC">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2E67DC" w:rsidRPr="00A370D7" w:rsidRDefault="002E67DC" w:rsidP="002E67D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370D7">
              <w:rPr>
                <w:rFonts w:ascii="Arial" w:hAnsi="Arial" w:cs="Arial"/>
              </w:rPr>
              <w:t xml:space="preserve">Policies and procudures in need of review or development identified by end of September, 2019.  </w:t>
            </w:r>
            <w:r w:rsidR="00647077" w:rsidRPr="00A370D7">
              <w:rPr>
                <w:rFonts w:ascii="Arial" w:hAnsi="Arial" w:cs="Arial"/>
              </w:rPr>
              <w:t>Identified p</w:t>
            </w:r>
            <w:r w:rsidRPr="00A370D7">
              <w:rPr>
                <w:rFonts w:ascii="Arial" w:hAnsi="Arial" w:cs="Arial"/>
              </w:rPr>
              <w:t>olicies and procedures revised or developed by end of June, 2020.</w:t>
            </w:r>
          </w:p>
        </w:tc>
        <w:tc>
          <w:tcPr>
            <w:tcW w:w="500" w:type="pct"/>
          </w:tcPr>
          <w:p w:rsidR="002E67DC" w:rsidRPr="00A370D7" w:rsidRDefault="002E67DC" w:rsidP="002E67DC">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rPr>
            </w:pPr>
          </w:p>
        </w:tc>
      </w:tr>
    </w:tbl>
    <w:p w:rsidR="008E2766" w:rsidRPr="00A97670" w:rsidRDefault="008E2766" w:rsidP="00A97670">
      <w:pPr>
        <w:spacing w:before="120" w:after="120" w:line="264" w:lineRule="auto"/>
        <w:jc w:val="both"/>
        <w:rPr>
          <w:rFonts w:ascii="Century Gothic" w:hAnsi="Century Gothic"/>
          <w:b/>
          <w:color w:val="595959" w:themeColor="text1" w:themeTint="A6"/>
        </w:rPr>
        <w:sectPr w:rsidR="008E2766" w:rsidRPr="00A97670" w:rsidSect="008E2766">
          <w:headerReference w:type="default" r:id="rId54"/>
          <w:footerReference w:type="default" r:id="rId55"/>
          <w:headerReference w:type="first" r:id="rId56"/>
          <w:pgSz w:w="16838" w:h="11906" w:orient="landscape"/>
          <w:pgMar w:top="1440" w:right="1440" w:bottom="1440" w:left="1440" w:header="709" w:footer="709" w:gutter="0"/>
          <w:cols w:space="708"/>
          <w:docGrid w:linePitch="360"/>
        </w:sectPr>
      </w:pPr>
    </w:p>
    <w:p w:rsidR="0022378C" w:rsidRPr="00E855FB" w:rsidRDefault="0022378C" w:rsidP="00111DFB">
      <w:pPr>
        <w:pStyle w:val="Heading1"/>
        <w:numPr>
          <w:ilvl w:val="0"/>
          <w:numId w:val="3"/>
        </w:numPr>
        <w:ind w:hanging="720"/>
      </w:pPr>
      <w:bookmarkStart w:id="21" w:name="_Toc498960163"/>
      <w:r w:rsidRPr="00685D95">
        <w:lastRenderedPageBreak/>
        <w:t>Implementing</w:t>
      </w:r>
      <w:r w:rsidRPr="00E855FB">
        <w:t xml:space="preserve"> </w:t>
      </w:r>
      <w:r>
        <w:t xml:space="preserve">and </w:t>
      </w:r>
      <w:r w:rsidRPr="00E855FB">
        <w:t>Reviewing the Plan</w:t>
      </w:r>
      <w:bookmarkEnd w:id="21"/>
      <w:r w:rsidRPr="00E855FB">
        <w:t xml:space="preserve"> </w:t>
      </w:r>
    </w:p>
    <w:p w:rsidR="00960C66" w:rsidRPr="00A370D7" w:rsidRDefault="002A3A28" w:rsidP="00A97670">
      <w:pPr>
        <w:spacing w:before="120" w:after="120" w:line="264" w:lineRule="auto"/>
        <w:jc w:val="both"/>
        <w:rPr>
          <w:rFonts w:ascii="Arial" w:hAnsi="Arial" w:cs="Arial"/>
        </w:rPr>
      </w:pPr>
      <w:r>
        <w:rPr>
          <w:rFonts w:ascii="Arial" w:hAnsi="Arial" w:cs="Arial"/>
        </w:rPr>
        <w:t>Following approval by the Steering Group the strategic plan will be</w:t>
      </w:r>
      <w:r w:rsidR="00CB18AD" w:rsidRPr="00A370D7">
        <w:rPr>
          <w:rFonts w:ascii="Arial" w:hAnsi="Arial" w:cs="Arial"/>
        </w:rPr>
        <w:t xml:space="preserve"> launched</w:t>
      </w:r>
      <w:r w:rsidR="008148FC" w:rsidRPr="00A370D7">
        <w:rPr>
          <w:rFonts w:ascii="Arial" w:hAnsi="Arial" w:cs="Arial"/>
        </w:rPr>
        <w:t>.  G</w:t>
      </w:r>
      <w:r w:rsidR="00B915C6" w:rsidRPr="00A370D7">
        <w:rPr>
          <w:rFonts w:ascii="Arial" w:hAnsi="Arial" w:cs="Arial"/>
        </w:rPr>
        <w:t>oals and targets</w:t>
      </w:r>
      <w:r w:rsidR="00B63B83" w:rsidRPr="00A370D7">
        <w:rPr>
          <w:rFonts w:ascii="Arial" w:hAnsi="Arial" w:cs="Arial"/>
        </w:rPr>
        <w:t xml:space="preserve"> </w:t>
      </w:r>
      <w:r w:rsidR="008148FC" w:rsidRPr="00A370D7">
        <w:rPr>
          <w:rFonts w:ascii="Arial" w:hAnsi="Arial" w:cs="Arial"/>
        </w:rPr>
        <w:t xml:space="preserve">will be allocated </w:t>
      </w:r>
      <w:r w:rsidR="00B63B83" w:rsidRPr="00A370D7">
        <w:rPr>
          <w:rFonts w:ascii="Arial" w:hAnsi="Arial" w:cs="Arial"/>
        </w:rPr>
        <w:t>to the staff</w:t>
      </w:r>
      <w:r w:rsidR="00D81007" w:rsidRPr="00A370D7">
        <w:rPr>
          <w:rFonts w:ascii="Arial" w:hAnsi="Arial" w:cs="Arial"/>
        </w:rPr>
        <w:t xml:space="preserve"> commit</w:t>
      </w:r>
      <w:r w:rsidR="008148FC" w:rsidRPr="00A370D7">
        <w:rPr>
          <w:rFonts w:ascii="Arial" w:hAnsi="Arial" w:cs="Arial"/>
        </w:rPr>
        <w:t xml:space="preserve">tees, </w:t>
      </w:r>
      <w:r w:rsidR="00D81007" w:rsidRPr="00A370D7">
        <w:rPr>
          <w:rFonts w:ascii="Arial" w:hAnsi="Arial" w:cs="Arial"/>
        </w:rPr>
        <w:t>P</w:t>
      </w:r>
      <w:r w:rsidR="00B63B83" w:rsidRPr="00A370D7">
        <w:rPr>
          <w:rFonts w:ascii="Arial" w:hAnsi="Arial" w:cs="Arial"/>
        </w:rPr>
        <w:t>rincipal</w:t>
      </w:r>
      <w:r w:rsidR="00D81007" w:rsidRPr="00A370D7">
        <w:rPr>
          <w:rFonts w:ascii="Arial" w:hAnsi="Arial" w:cs="Arial"/>
        </w:rPr>
        <w:t xml:space="preserve"> and Deputy Principal</w:t>
      </w:r>
      <w:r w:rsidR="008771AD" w:rsidRPr="00A370D7">
        <w:rPr>
          <w:rFonts w:ascii="Arial" w:hAnsi="Arial" w:cs="Arial"/>
        </w:rPr>
        <w:t>s</w:t>
      </w:r>
      <w:r w:rsidR="00E80277" w:rsidRPr="00A370D7">
        <w:rPr>
          <w:rFonts w:ascii="Arial" w:hAnsi="Arial" w:cs="Arial"/>
        </w:rPr>
        <w:t xml:space="preserve">. </w:t>
      </w:r>
      <w:r w:rsidR="008148FC" w:rsidRPr="00A370D7">
        <w:rPr>
          <w:rFonts w:ascii="Arial" w:hAnsi="Arial" w:cs="Arial"/>
        </w:rPr>
        <w:t>The s</w:t>
      </w:r>
      <w:r w:rsidR="008771AD" w:rsidRPr="00A370D7">
        <w:rPr>
          <w:rFonts w:ascii="Arial" w:hAnsi="Arial" w:cs="Arial"/>
        </w:rPr>
        <w:t>chool</w:t>
      </w:r>
      <w:r w:rsidR="008148FC" w:rsidRPr="00A370D7">
        <w:rPr>
          <w:rFonts w:ascii="Arial" w:hAnsi="Arial" w:cs="Arial"/>
        </w:rPr>
        <w:t>’</w:t>
      </w:r>
      <w:r w:rsidR="008771AD" w:rsidRPr="00A370D7">
        <w:rPr>
          <w:rFonts w:ascii="Arial" w:hAnsi="Arial" w:cs="Arial"/>
        </w:rPr>
        <w:t xml:space="preserve">s </w:t>
      </w:r>
      <w:r w:rsidR="008148FC" w:rsidRPr="00A370D7">
        <w:rPr>
          <w:rFonts w:ascii="Arial" w:hAnsi="Arial" w:cs="Arial"/>
        </w:rPr>
        <w:t xml:space="preserve">Senior </w:t>
      </w:r>
      <w:r w:rsidR="008771AD" w:rsidRPr="00A370D7">
        <w:rPr>
          <w:rFonts w:ascii="Arial" w:hAnsi="Arial" w:cs="Arial"/>
        </w:rPr>
        <w:t xml:space="preserve">Management Team and </w:t>
      </w:r>
      <w:r w:rsidR="00D81007" w:rsidRPr="00A370D7">
        <w:rPr>
          <w:rFonts w:ascii="Arial" w:hAnsi="Arial" w:cs="Arial"/>
        </w:rPr>
        <w:t xml:space="preserve">Board of Management </w:t>
      </w:r>
      <w:r w:rsidR="00E80277" w:rsidRPr="00A370D7">
        <w:rPr>
          <w:rFonts w:ascii="Arial" w:hAnsi="Arial" w:cs="Arial"/>
        </w:rPr>
        <w:t xml:space="preserve">will </w:t>
      </w:r>
      <w:r w:rsidR="00D81007" w:rsidRPr="00A370D7">
        <w:rPr>
          <w:rFonts w:ascii="Arial" w:hAnsi="Arial" w:cs="Arial"/>
        </w:rPr>
        <w:t>be responsible</w:t>
      </w:r>
      <w:r w:rsidR="00E80277" w:rsidRPr="00A370D7">
        <w:rPr>
          <w:rFonts w:ascii="Arial" w:hAnsi="Arial" w:cs="Arial"/>
        </w:rPr>
        <w:t xml:space="preserve"> </w:t>
      </w:r>
      <w:r w:rsidR="008148FC" w:rsidRPr="00A370D7">
        <w:rPr>
          <w:rFonts w:ascii="Arial" w:hAnsi="Arial" w:cs="Arial"/>
        </w:rPr>
        <w:t xml:space="preserve">for </w:t>
      </w:r>
      <w:r w:rsidR="00E80277" w:rsidRPr="00A370D7">
        <w:rPr>
          <w:rFonts w:ascii="Arial" w:hAnsi="Arial" w:cs="Arial"/>
        </w:rPr>
        <w:t>oversee</w:t>
      </w:r>
      <w:r w:rsidR="008148FC" w:rsidRPr="00A370D7">
        <w:rPr>
          <w:rFonts w:ascii="Arial" w:hAnsi="Arial" w:cs="Arial"/>
        </w:rPr>
        <w:t>ing</w:t>
      </w:r>
      <w:r w:rsidR="00E80277" w:rsidRPr="00A370D7">
        <w:rPr>
          <w:rFonts w:ascii="Arial" w:hAnsi="Arial" w:cs="Arial"/>
        </w:rPr>
        <w:t xml:space="preserve"> the implementation of the plan. </w:t>
      </w:r>
    </w:p>
    <w:p w:rsidR="008148FC" w:rsidRPr="00A370D7" w:rsidRDefault="008148FC" w:rsidP="00A97670">
      <w:pPr>
        <w:spacing w:before="120" w:after="120" w:line="264" w:lineRule="auto"/>
        <w:jc w:val="both"/>
        <w:rPr>
          <w:rFonts w:ascii="Arial" w:hAnsi="Arial" w:cs="Arial"/>
          <w:color w:val="1F497D" w:themeColor="text2"/>
        </w:rPr>
      </w:pPr>
    </w:p>
    <w:p w:rsidR="002066EF" w:rsidRDefault="00B1284D" w:rsidP="00A97670">
      <w:pPr>
        <w:spacing w:before="120" w:after="120" w:line="264" w:lineRule="auto"/>
        <w:jc w:val="both"/>
        <w:rPr>
          <w:rFonts w:ascii="Arial" w:hAnsi="Arial" w:cs="Arial"/>
        </w:rPr>
      </w:pPr>
      <w:r w:rsidRPr="00A370D7">
        <w:rPr>
          <w:rFonts w:ascii="Arial" w:hAnsi="Arial" w:cs="Arial"/>
        </w:rPr>
        <w:t>The B</w:t>
      </w:r>
      <w:r w:rsidR="00E80277" w:rsidRPr="00A370D7">
        <w:rPr>
          <w:rFonts w:ascii="Arial" w:hAnsi="Arial" w:cs="Arial"/>
        </w:rPr>
        <w:t>oard</w:t>
      </w:r>
      <w:r w:rsidRPr="00A370D7">
        <w:rPr>
          <w:rFonts w:ascii="Arial" w:hAnsi="Arial" w:cs="Arial"/>
        </w:rPr>
        <w:t xml:space="preserve"> of M</w:t>
      </w:r>
      <w:r w:rsidR="008148FC" w:rsidRPr="00A370D7">
        <w:rPr>
          <w:rFonts w:ascii="Arial" w:hAnsi="Arial" w:cs="Arial"/>
        </w:rPr>
        <w:t xml:space="preserve">anagement, </w:t>
      </w:r>
      <w:r w:rsidR="00D81007" w:rsidRPr="00A370D7">
        <w:rPr>
          <w:rFonts w:ascii="Arial" w:hAnsi="Arial" w:cs="Arial"/>
        </w:rPr>
        <w:t>Principal and Deputy Principal</w:t>
      </w:r>
      <w:r w:rsidR="009745C4" w:rsidRPr="00A370D7">
        <w:rPr>
          <w:rFonts w:ascii="Arial" w:hAnsi="Arial" w:cs="Arial"/>
        </w:rPr>
        <w:t>s</w:t>
      </w:r>
      <w:r w:rsidR="00D81007" w:rsidRPr="00A370D7">
        <w:rPr>
          <w:rFonts w:ascii="Arial" w:hAnsi="Arial" w:cs="Arial"/>
        </w:rPr>
        <w:t xml:space="preserve"> </w:t>
      </w:r>
      <w:r w:rsidR="00E80277" w:rsidRPr="00A370D7">
        <w:rPr>
          <w:rFonts w:ascii="Arial" w:hAnsi="Arial" w:cs="Arial"/>
        </w:rPr>
        <w:t xml:space="preserve">will complete a </w:t>
      </w:r>
      <w:r w:rsidR="008148FC" w:rsidRPr="00A370D7">
        <w:rPr>
          <w:rFonts w:ascii="Arial" w:hAnsi="Arial" w:cs="Arial"/>
        </w:rPr>
        <w:t xml:space="preserve">progress </w:t>
      </w:r>
      <w:r w:rsidR="00E80277" w:rsidRPr="00A370D7">
        <w:rPr>
          <w:rFonts w:ascii="Arial" w:hAnsi="Arial" w:cs="Arial"/>
        </w:rPr>
        <w:t xml:space="preserve">review </w:t>
      </w:r>
      <w:r w:rsidR="008148FC" w:rsidRPr="00A370D7">
        <w:rPr>
          <w:rFonts w:ascii="Arial" w:hAnsi="Arial" w:cs="Arial"/>
        </w:rPr>
        <w:t xml:space="preserve">at the end of each academic year.  </w:t>
      </w:r>
      <w:r w:rsidR="00E80277" w:rsidRPr="00A370D7">
        <w:rPr>
          <w:rFonts w:ascii="Arial" w:hAnsi="Arial" w:cs="Arial"/>
        </w:rPr>
        <w:t xml:space="preserve">The review will include an analysis of the relevance of </w:t>
      </w:r>
      <w:r w:rsidR="008148FC" w:rsidRPr="00A370D7">
        <w:rPr>
          <w:rFonts w:ascii="Arial" w:hAnsi="Arial" w:cs="Arial"/>
        </w:rPr>
        <w:t>future</w:t>
      </w:r>
      <w:r w:rsidR="00E80277" w:rsidRPr="00A370D7">
        <w:rPr>
          <w:rFonts w:ascii="Arial" w:hAnsi="Arial" w:cs="Arial"/>
        </w:rPr>
        <w:t xml:space="preserve"> targets and the inclusion of new targets and projects that are deemed appro</w:t>
      </w:r>
      <w:r w:rsidR="008148FC" w:rsidRPr="00A370D7">
        <w:rPr>
          <w:rFonts w:ascii="Arial" w:hAnsi="Arial" w:cs="Arial"/>
        </w:rPr>
        <w:t>priate by the Board of Management, P</w:t>
      </w:r>
      <w:r w:rsidRPr="00A370D7">
        <w:rPr>
          <w:rFonts w:ascii="Arial" w:hAnsi="Arial" w:cs="Arial"/>
        </w:rPr>
        <w:t>rincipal</w:t>
      </w:r>
      <w:r w:rsidR="008148FC" w:rsidRPr="00A370D7">
        <w:rPr>
          <w:rFonts w:ascii="Arial" w:hAnsi="Arial" w:cs="Arial"/>
        </w:rPr>
        <w:t xml:space="preserve"> and Deputy Principals</w:t>
      </w:r>
      <w:r w:rsidR="00B63B83" w:rsidRPr="00A370D7">
        <w:rPr>
          <w:rFonts w:ascii="Arial" w:hAnsi="Arial" w:cs="Arial"/>
        </w:rPr>
        <w:t xml:space="preserve">. </w:t>
      </w:r>
    </w:p>
    <w:p w:rsidR="00BD29DB" w:rsidRDefault="00BD29DB" w:rsidP="00A97670">
      <w:pPr>
        <w:spacing w:before="120" w:after="120" w:line="264" w:lineRule="auto"/>
        <w:jc w:val="both"/>
        <w:rPr>
          <w:rFonts w:ascii="Arial" w:hAnsi="Arial" w:cs="Arial"/>
        </w:rPr>
      </w:pPr>
    </w:p>
    <w:p w:rsidR="00BD29DB" w:rsidRDefault="00BD29DB" w:rsidP="00A97670">
      <w:pPr>
        <w:spacing w:before="120" w:after="120" w:line="264" w:lineRule="auto"/>
        <w:jc w:val="both"/>
        <w:rPr>
          <w:rFonts w:ascii="Arial" w:hAnsi="Arial" w:cs="Arial"/>
        </w:rPr>
      </w:pPr>
      <w:r>
        <w:rPr>
          <w:rFonts w:ascii="Arial" w:hAnsi="Arial" w:cs="Arial"/>
          <w:noProof/>
        </w:rPr>
        <w:drawing>
          <wp:anchor distT="0" distB="0" distL="114300" distR="114300" simplePos="0" relativeHeight="251689472" behindDoc="1" locked="0" layoutInCell="1" allowOverlap="1">
            <wp:simplePos x="0" y="0"/>
            <wp:positionH relativeFrom="column">
              <wp:posOffset>1724025</wp:posOffset>
            </wp:positionH>
            <wp:positionV relativeFrom="paragraph">
              <wp:posOffset>8255</wp:posOffset>
            </wp:positionV>
            <wp:extent cx="2273935" cy="1704975"/>
            <wp:effectExtent l="0" t="0" r="0" b="0"/>
            <wp:wrapTight wrapText="bothSides">
              <wp:wrapPolygon edited="0">
                <wp:start x="0" y="0"/>
                <wp:lineTo x="0" y="21479"/>
                <wp:lineTo x="21353" y="21479"/>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59226-magnifying-glass-strategy.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73935" cy="1704975"/>
                    </a:xfrm>
                    <a:prstGeom prst="rect">
                      <a:avLst/>
                    </a:prstGeom>
                  </pic:spPr>
                </pic:pic>
              </a:graphicData>
            </a:graphic>
            <wp14:sizeRelH relativeFrom="page">
              <wp14:pctWidth>0</wp14:pctWidth>
            </wp14:sizeRelH>
            <wp14:sizeRelV relativeFrom="page">
              <wp14:pctHeight>0</wp14:pctHeight>
            </wp14:sizeRelV>
          </wp:anchor>
        </w:drawing>
      </w:r>
    </w:p>
    <w:p w:rsidR="00BD29DB" w:rsidRPr="00A370D7" w:rsidRDefault="00BD29DB" w:rsidP="00A97670">
      <w:pPr>
        <w:spacing w:before="120" w:after="120" w:line="264" w:lineRule="auto"/>
        <w:jc w:val="both"/>
        <w:rPr>
          <w:rFonts w:ascii="Arial" w:hAnsi="Arial" w:cs="Arial"/>
        </w:rPr>
      </w:pPr>
    </w:p>
    <w:p w:rsidR="00960C66" w:rsidRDefault="00960C66" w:rsidP="00A97670">
      <w:pPr>
        <w:spacing w:before="120" w:after="120" w:line="264" w:lineRule="auto"/>
        <w:jc w:val="both"/>
        <w:rPr>
          <w:rFonts w:ascii="Century Gothic" w:hAnsi="Century Gothic"/>
          <w:color w:val="595959" w:themeColor="text1" w:themeTint="A6"/>
        </w:rPr>
      </w:pPr>
    </w:p>
    <w:p w:rsidR="00BD29DB" w:rsidRDefault="00BD29DB" w:rsidP="00A97670">
      <w:pPr>
        <w:spacing w:before="120" w:after="120" w:line="264" w:lineRule="auto"/>
        <w:jc w:val="both"/>
        <w:rPr>
          <w:rFonts w:ascii="Century Gothic" w:hAnsi="Century Gothic"/>
          <w:color w:val="595959" w:themeColor="text1" w:themeTint="A6"/>
        </w:rPr>
      </w:pPr>
    </w:p>
    <w:p w:rsidR="00BD29DB" w:rsidRDefault="00BD29DB" w:rsidP="00A97670">
      <w:pPr>
        <w:spacing w:before="120" w:after="120" w:line="264" w:lineRule="auto"/>
        <w:jc w:val="both"/>
        <w:rPr>
          <w:rFonts w:ascii="Century Gothic" w:hAnsi="Century Gothic"/>
          <w:color w:val="595959" w:themeColor="text1" w:themeTint="A6"/>
        </w:rPr>
      </w:pPr>
    </w:p>
    <w:p w:rsidR="00BD29DB" w:rsidRDefault="00BD29DB" w:rsidP="00A97670">
      <w:pPr>
        <w:spacing w:before="120" w:after="120" w:line="264" w:lineRule="auto"/>
        <w:jc w:val="both"/>
        <w:rPr>
          <w:rFonts w:ascii="Century Gothic" w:hAnsi="Century Gothic"/>
          <w:color w:val="595959" w:themeColor="text1" w:themeTint="A6"/>
        </w:rPr>
      </w:pPr>
    </w:p>
    <w:p w:rsidR="00BD29DB" w:rsidRDefault="00BD29DB" w:rsidP="00A97670">
      <w:pPr>
        <w:spacing w:before="120" w:after="120" w:line="264" w:lineRule="auto"/>
        <w:jc w:val="both"/>
        <w:rPr>
          <w:rFonts w:ascii="Century Gothic" w:hAnsi="Century Gothic"/>
          <w:color w:val="595959" w:themeColor="text1" w:themeTint="A6"/>
        </w:rPr>
      </w:pPr>
    </w:p>
    <w:p w:rsidR="00BD29DB" w:rsidRPr="00A97670" w:rsidRDefault="00BD29DB" w:rsidP="00A97670">
      <w:pPr>
        <w:spacing w:before="120" w:after="120" w:line="264" w:lineRule="auto"/>
        <w:jc w:val="both"/>
        <w:rPr>
          <w:rFonts w:ascii="Century Gothic" w:hAnsi="Century Gothic"/>
          <w:color w:val="595959" w:themeColor="text1" w:themeTint="A6"/>
        </w:rPr>
      </w:pPr>
    </w:p>
    <w:p w:rsidR="00B63B83" w:rsidRPr="00E855FB" w:rsidRDefault="00B63B83" w:rsidP="00111DFB">
      <w:pPr>
        <w:pStyle w:val="Heading1"/>
        <w:numPr>
          <w:ilvl w:val="0"/>
          <w:numId w:val="3"/>
        </w:numPr>
        <w:ind w:hanging="720"/>
      </w:pPr>
      <w:bookmarkStart w:id="22" w:name="_Toc498960164"/>
      <w:r w:rsidRPr="00E855FB">
        <w:t>Acknowledgements</w:t>
      </w:r>
      <w:bookmarkEnd w:id="22"/>
    </w:p>
    <w:p w:rsidR="00960C66" w:rsidRPr="00A370D7" w:rsidRDefault="00CB7811" w:rsidP="00A97670">
      <w:pPr>
        <w:spacing w:before="120" w:after="120" w:line="264" w:lineRule="auto"/>
        <w:jc w:val="both"/>
        <w:rPr>
          <w:rFonts w:ascii="Arial" w:hAnsi="Arial" w:cs="Arial"/>
        </w:rPr>
      </w:pPr>
      <w:r w:rsidRPr="00A370D7">
        <w:rPr>
          <w:rFonts w:ascii="Arial" w:hAnsi="Arial" w:cs="Arial"/>
        </w:rPr>
        <w:t>Many people have contributed to the development</w:t>
      </w:r>
      <w:r w:rsidR="0022378C" w:rsidRPr="00A370D7">
        <w:rPr>
          <w:rFonts w:ascii="Arial" w:hAnsi="Arial" w:cs="Arial"/>
        </w:rPr>
        <w:t xml:space="preserve"> of this plan.  I</w:t>
      </w:r>
      <w:r w:rsidRPr="00A370D7">
        <w:rPr>
          <w:rFonts w:ascii="Arial" w:hAnsi="Arial" w:cs="Arial"/>
        </w:rPr>
        <w:t xml:space="preserve">t would be impossible to thank everyone </w:t>
      </w:r>
      <w:r w:rsidR="007559D1" w:rsidRPr="00A370D7">
        <w:rPr>
          <w:rFonts w:ascii="Arial" w:hAnsi="Arial" w:cs="Arial"/>
        </w:rPr>
        <w:t>individually</w:t>
      </w:r>
      <w:r w:rsidR="0022378C" w:rsidRPr="00A370D7">
        <w:rPr>
          <w:rFonts w:ascii="Arial" w:hAnsi="Arial" w:cs="Arial"/>
        </w:rPr>
        <w:t>.  H</w:t>
      </w:r>
      <w:r w:rsidRPr="00A370D7">
        <w:rPr>
          <w:rFonts w:ascii="Arial" w:hAnsi="Arial" w:cs="Arial"/>
        </w:rPr>
        <w:t>owever, it is appropriate to thank a number of individuals and groups.</w:t>
      </w:r>
    </w:p>
    <w:p w:rsidR="00320E40" w:rsidRPr="00A370D7" w:rsidRDefault="00E855FB" w:rsidP="00111DFB">
      <w:pPr>
        <w:pStyle w:val="ListParagraph"/>
        <w:numPr>
          <w:ilvl w:val="0"/>
          <w:numId w:val="1"/>
        </w:numPr>
        <w:spacing w:before="120" w:after="120" w:line="264" w:lineRule="auto"/>
        <w:jc w:val="both"/>
        <w:rPr>
          <w:rFonts w:ascii="Arial" w:hAnsi="Arial" w:cs="Arial"/>
        </w:rPr>
      </w:pPr>
      <w:r w:rsidRPr="00A370D7">
        <w:rPr>
          <w:rFonts w:ascii="Arial" w:hAnsi="Arial" w:cs="Arial"/>
        </w:rPr>
        <w:t>Steering Group</w:t>
      </w:r>
    </w:p>
    <w:p w:rsidR="00960C66" w:rsidRPr="00A370D7" w:rsidRDefault="009A3C73" w:rsidP="00111DFB">
      <w:pPr>
        <w:pStyle w:val="ListParagraph"/>
        <w:numPr>
          <w:ilvl w:val="0"/>
          <w:numId w:val="1"/>
        </w:numPr>
        <w:spacing w:before="120" w:after="120" w:line="264" w:lineRule="auto"/>
        <w:jc w:val="both"/>
        <w:rPr>
          <w:rFonts w:ascii="Arial" w:hAnsi="Arial" w:cs="Arial"/>
        </w:rPr>
      </w:pPr>
      <w:r w:rsidRPr="00A370D7">
        <w:rPr>
          <w:rFonts w:ascii="Arial" w:hAnsi="Arial" w:cs="Arial"/>
        </w:rPr>
        <w:t>Teachers and Special Needs Assistants</w:t>
      </w:r>
    </w:p>
    <w:p w:rsidR="009A3C73" w:rsidRPr="00A370D7" w:rsidRDefault="009A3C73" w:rsidP="00111DFB">
      <w:pPr>
        <w:pStyle w:val="ListParagraph"/>
        <w:numPr>
          <w:ilvl w:val="0"/>
          <w:numId w:val="1"/>
        </w:numPr>
        <w:spacing w:before="120" w:after="120" w:line="264" w:lineRule="auto"/>
        <w:jc w:val="both"/>
        <w:rPr>
          <w:rFonts w:ascii="Arial" w:hAnsi="Arial" w:cs="Arial"/>
        </w:rPr>
      </w:pPr>
      <w:r w:rsidRPr="00A370D7">
        <w:rPr>
          <w:rFonts w:ascii="Arial" w:hAnsi="Arial" w:cs="Arial"/>
        </w:rPr>
        <w:t>Students’ Council and Mentors</w:t>
      </w:r>
    </w:p>
    <w:p w:rsidR="009A3C73" w:rsidRPr="00A370D7" w:rsidRDefault="009A3C73" w:rsidP="00111DFB">
      <w:pPr>
        <w:pStyle w:val="ListParagraph"/>
        <w:numPr>
          <w:ilvl w:val="0"/>
          <w:numId w:val="1"/>
        </w:numPr>
        <w:spacing w:before="120" w:after="120" w:line="264" w:lineRule="auto"/>
        <w:jc w:val="both"/>
        <w:rPr>
          <w:rFonts w:ascii="Arial" w:hAnsi="Arial" w:cs="Arial"/>
        </w:rPr>
      </w:pPr>
      <w:r w:rsidRPr="00A370D7">
        <w:rPr>
          <w:rFonts w:ascii="Arial" w:hAnsi="Arial" w:cs="Arial"/>
        </w:rPr>
        <w:t>Student Representatives from all year groups</w:t>
      </w:r>
    </w:p>
    <w:p w:rsidR="009745C4" w:rsidRPr="00A370D7" w:rsidRDefault="009A3C73" w:rsidP="00111DFB">
      <w:pPr>
        <w:pStyle w:val="ListParagraph"/>
        <w:numPr>
          <w:ilvl w:val="0"/>
          <w:numId w:val="1"/>
        </w:numPr>
        <w:spacing w:before="120" w:after="120" w:line="264" w:lineRule="auto"/>
        <w:jc w:val="both"/>
        <w:rPr>
          <w:rFonts w:ascii="Arial" w:hAnsi="Arial" w:cs="Arial"/>
        </w:rPr>
      </w:pPr>
      <w:r w:rsidRPr="00A370D7">
        <w:rPr>
          <w:rFonts w:ascii="Arial" w:hAnsi="Arial" w:cs="Arial"/>
        </w:rPr>
        <w:t>Assistant Principals and Year Heads</w:t>
      </w:r>
    </w:p>
    <w:p w:rsidR="009A3C73" w:rsidRPr="00A370D7" w:rsidRDefault="009A3C73" w:rsidP="00111DFB">
      <w:pPr>
        <w:pStyle w:val="ListParagraph"/>
        <w:numPr>
          <w:ilvl w:val="0"/>
          <w:numId w:val="1"/>
        </w:numPr>
        <w:spacing w:before="120" w:after="120" w:line="264" w:lineRule="auto"/>
        <w:jc w:val="both"/>
        <w:rPr>
          <w:rFonts w:ascii="Arial" w:hAnsi="Arial" w:cs="Arial"/>
        </w:rPr>
      </w:pPr>
      <w:r w:rsidRPr="00A370D7">
        <w:rPr>
          <w:rFonts w:ascii="Arial" w:hAnsi="Arial" w:cs="Arial"/>
        </w:rPr>
        <w:t>Caretaking and Cleaning Staff</w:t>
      </w:r>
    </w:p>
    <w:p w:rsidR="009A3C73" w:rsidRPr="00A370D7" w:rsidRDefault="009A3C73" w:rsidP="00111DFB">
      <w:pPr>
        <w:pStyle w:val="ListParagraph"/>
        <w:numPr>
          <w:ilvl w:val="0"/>
          <w:numId w:val="1"/>
        </w:numPr>
        <w:spacing w:before="120" w:after="120" w:line="264" w:lineRule="auto"/>
        <w:jc w:val="both"/>
        <w:rPr>
          <w:rFonts w:ascii="Arial" w:hAnsi="Arial" w:cs="Arial"/>
        </w:rPr>
      </w:pPr>
      <w:r w:rsidRPr="00A370D7">
        <w:rPr>
          <w:rFonts w:ascii="Arial" w:hAnsi="Arial" w:cs="Arial"/>
        </w:rPr>
        <w:t>Secreta</w:t>
      </w:r>
      <w:r w:rsidR="0022378C" w:rsidRPr="00A370D7">
        <w:rPr>
          <w:rFonts w:ascii="Arial" w:hAnsi="Arial" w:cs="Arial"/>
        </w:rPr>
        <w:t>rial Staff</w:t>
      </w:r>
    </w:p>
    <w:p w:rsidR="009A3C73" w:rsidRPr="00A370D7" w:rsidRDefault="0022378C" w:rsidP="00111DFB">
      <w:pPr>
        <w:pStyle w:val="ListParagraph"/>
        <w:numPr>
          <w:ilvl w:val="0"/>
          <w:numId w:val="1"/>
        </w:numPr>
        <w:spacing w:before="120" w:after="120" w:line="264" w:lineRule="auto"/>
        <w:jc w:val="both"/>
        <w:rPr>
          <w:rFonts w:ascii="Arial" w:hAnsi="Arial" w:cs="Arial"/>
        </w:rPr>
      </w:pPr>
      <w:r w:rsidRPr="00A370D7">
        <w:rPr>
          <w:rFonts w:ascii="Arial" w:hAnsi="Arial" w:cs="Arial"/>
        </w:rPr>
        <w:t>Parents’ Council</w:t>
      </w:r>
    </w:p>
    <w:p w:rsidR="009A3C73" w:rsidRPr="00A370D7" w:rsidRDefault="0022378C" w:rsidP="00111DFB">
      <w:pPr>
        <w:pStyle w:val="ListParagraph"/>
        <w:numPr>
          <w:ilvl w:val="0"/>
          <w:numId w:val="1"/>
        </w:numPr>
        <w:spacing w:before="120" w:after="120" w:line="264" w:lineRule="auto"/>
        <w:jc w:val="both"/>
        <w:rPr>
          <w:rFonts w:ascii="Arial" w:hAnsi="Arial" w:cs="Arial"/>
        </w:rPr>
      </w:pPr>
      <w:r w:rsidRPr="00A370D7">
        <w:rPr>
          <w:rFonts w:ascii="Arial" w:hAnsi="Arial" w:cs="Arial"/>
        </w:rPr>
        <w:t>Board of Management</w:t>
      </w:r>
    </w:p>
    <w:p w:rsidR="009A3C73" w:rsidRDefault="00EC2065" w:rsidP="00111DFB">
      <w:pPr>
        <w:pStyle w:val="ListParagraph"/>
        <w:numPr>
          <w:ilvl w:val="0"/>
          <w:numId w:val="1"/>
        </w:numPr>
        <w:spacing w:before="120" w:after="120" w:line="264" w:lineRule="auto"/>
        <w:jc w:val="both"/>
        <w:rPr>
          <w:rFonts w:ascii="Arial" w:hAnsi="Arial" w:cs="Arial"/>
        </w:rPr>
      </w:pPr>
      <w:r w:rsidRPr="00A370D7">
        <w:rPr>
          <w:rFonts w:ascii="Arial" w:hAnsi="Arial" w:cs="Arial"/>
        </w:rPr>
        <w:t>Senior Management Team members from Feeder Primary Schools</w:t>
      </w:r>
    </w:p>
    <w:p w:rsidR="00BD29DB" w:rsidRPr="00A370D7" w:rsidRDefault="00BD29DB" w:rsidP="00111DFB">
      <w:pPr>
        <w:pStyle w:val="ListParagraph"/>
        <w:numPr>
          <w:ilvl w:val="0"/>
          <w:numId w:val="1"/>
        </w:numPr>
        <w:spacing w:before="120" w:after="120" w:line="264" w:lineRule="auto"/>
        <w:jc w:val="both"/>
        <w:rPr>
          <w:rFonts w:ascii="Arial" w:hAnsi="Arial" w:cs="Arial"/>
        </w:rPr>
      </w:pPr>
      <w:r>
        <w:rPr>
          <w:rFonts w:ascii="Arial" w:hAnsi="Arial" w:cs="Arial"/>
        </w:rPr>
        <w:t>Online survey participants</w:t>
      </w:r>
    </w:p>
    <w:p w:rsidR="00B915C6" w:rsidRPr="002A3A28" w:rsidRDefault="00B915C6" w:rsidP="00C75ACC">
      <w:pPr>
        <w:pStyle w:val="ListParagraph"/>
        <w:numPr>
          <w:ilvl w:val="0"/>
          <w:numId w:val="1"/>
        </w:numPr>
        <w:spacing w:before="120" w:after="120" w:line="264" w:lineRule="auto"/>
        <w:jc w:val="both"/>
        <w:rPr>
          <w:rFonts w:ascii="Arial" w:hAnsi="Arial" w:cs="Arial"/>
        </w:rPr>
      </w:pPr>
      <w:r w:rsidRPr="002A3A28">
        <w:rPr>
          <w:rFonts w:ascii="Arial" w:hAnsi="Arial" w:cs="Arial"/>
        </w:rPr>
        <w:t xml:space="preserve">Planning Specialists </w:t>
      </w:r>
      <w:r w:rsidR="00E855FB" w:rsidRPr="002A3A28">
        <w:rPr>
          <w:rFonts w:ascii="Arial" w:hAnsi="Arial" w:cs="Arial"/>
        </w:rPr>
        <w:t xml:space="preserve">- </w:t>
      </w:r>
      <w:hyperlink r:id="rId58" w:history="1">
        <w:r w:rsidR="00E855FB" w:rsidRPr="002A3A28">
          <w:rPr>
            <w:rFonts w:ascii="Arial" w:hAnsi="Arial" w:cs="Arial"/>
          </w:rPr>
          <w:t>www.pinta.ie</w:t>
        </w:r>
      </w:hyperlink>
      <w:r w:rsidRPr="002A3A28">
        <w:rPr>
          <w:rFonts w:ascii="Arial" w:hAnsi="Arial" w:cs="Arial"/>
        </w:rPr>
        <w:t xml:space="preserve"> </w:t>
      </w:r>
    </w:p>
    <w:p w:rsidR="00E855FB" w:rsidRPr="00A370D7" w:rsidRDefault="00E855FB" w:rsidP="00A97670">
      <w:pPr>
        <w:spacing w:before="120" w:after="120" w:line="264" w:lineRule="auto"/>
        <w:jc w:val="both"/>
        <w:rPr>
          <w:rFonts w:ascii="Arial" w:hAnsi="Arial" w:cs="Arial"/>
          <w:color w:val="595959" w:themeColor="text1" w:themeTint="A6"/>
        </w:rPr>
      </w:pPr>
    </w:p>
    <w:p w:rsidR="00492CBA" w:rsidRPr="00A97670" w:rsidRDefault="00492CBA" w:rsidP="0063558B">
      <w:pPr>
        <w:spacing w:before="120" w:after="120" w:line="264" w:lineRule="auto"/>
        <w:rPr>
          <w:rFonts w:ascii="Century Gothic" w:hAnsi="Century Gothic"/>
          <w:color w:val="595959" w:themeColor="text1" w:themeTint="A6"/>
        </w:rPr>
      </w:pPr>
    </w:p>
    <w:sectPr w:rsidR="00492CBA" w:rsidRPr="00A97670" w:rsidSect="00011601">
      <w:headerReference w:type="default" r:id="rId59"/>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5ACC" w:rsidRDefault="00C75ACC" w:rsidP="00D7728D">
      <w:pPr>
        <w:spacing w:after="0" w:line="240" w:lineRule="auto"/>
      </w:pPr>
      <w:r>
        <w:separator/>
      </w:r>
    </w:p>
  </w:endnote>
  <w:endnote w:type="continuationSeparator" w:id="0">
    <w:p w:rsidR="00C75ACC" w:rsidRDefault="00C75ACC" w:rsidP="00D77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Myriad Pro">
    <w:altName w:val="Segoe UI"/>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ACC" w:rsidRDefault="00C75ACC">
    <w:pPr>
      <w:pStyle w:val="Footer"/>
      <w:rPr>
        <w:rFonts w:ascii="Century Gothic" w:hAnsi="Century Gothic"/>
        <w:noProof/>
        <w:color w:val="1F497D" w:themeColor="text2"/>
        <w:sz w:val="18"/>
      </w:rPr>
    </w:pPr>
    <w:r>
      <w:rPr>
        <w:rFonts w:ascii="Arial" w:hAnsi="Arial" w:cs="Arial"/>
        <w:noProof/>
        <w:sz w:val="20"/>
        <w:szCs w:val="20"/>
        <w:lang w:val="en-GB" w:eastAsia="en-GB"/>
      </w:rPr>
      <mc:AlternateContent>
        <mc:Choice Requires="wps">
          <w:drawing>
            <wp:anchor distT="0" distB="0" distL="114300" distR="114300" simplePos="0" relativeHeight="251683328" behindDoc="0" locked="0" layoutInCell="1" allowOverlap="1">
              <wp:simplePos x="0" y="0"/>
              <wp:positionH relativeFrom="column">
                <wp:posOffset>69850</wp:posOffset>
              </wp:positionH>
              <wp:positionV relativeFrom="paragraph">
                <wp:posOffset>-306705</wp:posOffset>
              </wp:positionV>
              <wp:extent cx="8942070" cy="635"/>
              <wp:effectExtent l="0" t="0" r="11430" b="18415"/>
              <wp:wrapNone/>
              <wp:docPr id="45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20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E21070" id="_x0000_t32" coordsize="21600,21600" o:spt="32" o:oned="t" path="m,l21600,21600e" filled="f">
              <v:path arrowok="t" fillok="f" o:connecttype="none"/>
              <o:lock v:ext="edit" shapetype="t"/>
            </v:shapetype>
            <v:shape id="AutoShape 7" o:spid="_x0000_s1026" type="#_x0000_t32" style="position:absolute;margin-left:5.5pt;margin-top:-24.15pt;width:704.1pt;height:.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"/>
          </w:pict>
        </mc:Fallback>
      </mc:AlternateContent>
    </w:r>
    <w:r w:rsidRPr="006A0A3D">
      <w:rPr>
        <w:rFonts w:ascii="Arial" w:hAnsi="Arial" w:cs="Arial"/>
        <w:sz w:val="20"/>
        <w:szCs w:val="20"/>
      </w:rPr>
      <w:t>Strategic Plan – 2017 to 2021</w:t>
    </w:r>
    <w:r>
      <w:tab/>
    </w:r>
    <w:sdt>
      <w:sdtPr>
        <w:id w:val="149104296"/>
        <w:docPartObj>
          <w:docPartGallery w:val="Page Numbers (Bottom of Page)"/>
          <w:docPartUnique/>
        </w:docPartObj>
      </w:sdtPr>
      <w:sdtEndPr>
        <w:rPr>
          <w:rFonts w:ascii="Century Gothic" w:hAnsi="Century Gothic"/>
          <w:noProof/>
          <w:color w:val="1F497D" w:themeColor="text2"/>
          <w:sz w:val="18"/>
        </w:rPr>
      </w:sdtEndPr>
      <w:sdtContent>
        <w:r>
          <w:tab/>
        </w:r>
        <w:r>
          <w:tab/>
        </w:r>
        <w:r>
          <w:tab/>
        </w:r>
        <w:r>
          <w:tab/>
        </w:r>
        <w:r>
          <w:tab/>
        </w:r>
        <w:r>
          <w:tab/>
        </w:r>
        <w:r w:rsidRPr="006A0A3D">
          <w:rPr>
            <w:rFonts w:ascii="Arial" w:hAnsi="Arial" w:cs="Arial"/>
            <w:sz w:val="20"/>
            <w:szCs w:val="20"/>
          </w:rPr>
          <w:fldChar w:fldCharType="begin"/>
        </w:r>
        <w:r w:rsidRPr="006A0A3D">
          <w:rPr>
            <w:rFonts w:ascii="Arial" w:hAnsi="Arial" w:cs="Arial"/>
            <w:sz w:val="20"/>
            <w:szCs w:val="20"/>
          </w:rPr>
          <w:instrText xml:space="preserve"> PAGE   \* MERGEFORMAT </w:instrText>
        </w:r>
        <w:r w:rsidRPr="006A0A3D">
          <w:rPr>
            <w:rFonts w:ascii="Arial" w:hAnsi="Arial" w:cs="Arial"/>
            <w:sz w:val="20"/>
            <w:szCs w:val="20"/>
          </w:rPr>
          <w:fldChar w:fldCharType="separate"/>
        </w:r>
        <w:r w:rsidR="007A52B4">
          <w:rPr>
            <w:rFonts w:ascii="Arial" w:hAnsi="Arial" w:cs="Arial"/>
            <w:noProof/>
            <w:sz w:val="20"/>
            <w:szCs w:val="20"/>
          </w:rPr>
          <w:t>16</w:t>
        </w:r>
        <w:r w:rsidRPr="006A0A3D">
          <w:rPr>
            <w:rFonts w:ascii="Arial" w:hAnsi="Arial" w:cs="Arial"/>
            <w:noProof/>
            <w:sz w:val="20"/>
            <w:szCs w:val="20"/>
          </w:rPr>
          <w:fldChar w:fldCharType="end"/>
        </w:r>
      </w:sdtContent>
    </w:sdt>
  </w:p>
  <w:p w:rsidR="00C75ACC" w:rsidRPr="00C41E09" w:rsidRDefault="00C75ACC">
    <w:pPr>
      <w:pStyle w:val="Footer"/>
      <w:rPr>
        <w:rFonts w:ascii="Century Gothic" w:hAnsi="Century Gothic"/>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ACC" w:rsidRDefault="00C75ACC" w:rsidP="006A0A3D">
    <w:pPr>
      <w:pStyle w:val="Footer"/>
      <w:rPr>
        <w:rFonts w:ascii="Century Gothic" w:hAnsi="Century Gothic"/>
        <w:noProof/>
        <w:color w:val="1F497D" w:themeColor="text2"/>
        <w:sz w:val="18"/>
      </w:rPr>
    </w:pPr>
    <w:r>
      <w:rPr>
        <w:rFonts w:ascii="Arial" w:hAnsi="Arial" w:cs="Arial"/>
        <w:noProof/>
        <w:sz w:val="20"/>
        <w:szCs w:val="20"/>
        <w:lang w:val="en-GB" w:eastAsia="en-GB"/>
      </w:rPr>
      <mc:AlternateContent>
        <mc:Choice Requires="wps">
          <w:drawing>
            <wp:anchor distT="0" distB="0" distL="114300" distR="114300" simplePos="0" relativeHeight="251687424" behindDoc="0" locked="0" layoutInCell="1" allowOverlap="1">
              <wp:simplePos x="0" y="0"/>
              <wp:positionH relativeFrom="column">
                <wp:posOffset>10160</wp:posOffset>
              </wp:positionH>
              <wp:positionV relativeFrom="paragraph">
                <wp:posOffset>-130175</wp:posOffset>
              </wp:positionV>
              <wp:extent cx="8942070" cy="635"/>
              <wp:effectExtent l="0" t="0" r="11430" b="18415"/>
              <wp:wrapNone/>
              <wp:docPr id="45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20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40FDE1" id="_x0000_t32" coordsize="21600,21600" o:spt="32" o:oned="t" path="m,l21600,21600e" filled="f">
              <v:path arrowok="t" fillok="f" o:connecttype="none"/>
              <o:lock v:ext="edit" shapetype="t"/>
            </v:shapetype>
            <v:shape id="AutoShape 9" o:spid="_x0000_s1026" type="#_x0000_t32" style="position:absolute;margin-left:.8pt;margin-top:-10.25pt;width:704.1pt;height:.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wxuIgIAAD8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"/>
          </w:pict>
        </mc:Fallback>
      </mc:AlternateContent>
    </w:r>
    <w:r w:rsidRPr="006A0A3D">
      <w:rPr>
        <w:rFonts w:ascii="Arial" w:hAnsi="Arial" w:cs="Arial"/>
        <w:sz w:val="20"/>
        <w:szCs w:val="20"/>
      </w:rPr>
      <w:t>Strategic Plan – 2017 to 2021</w:t>
    </w:r>
    <w:r>
      <w:tab/>
    </w:r>
    <w:sdt>
      <w:sdtPr>
        <w:id w:val="46346936"/>
        <w:docPartObj>
          <w:docPartGallery w:val="Page Numbers (Bottom of Page)"/>
          <w:docPartUnique/>
        </w:docPartObj>
      </w:sdtPr>
      <w:sdtEndPr>
        <w:rPr>
          <w:rFonts w:ascii="Century Gothic" w:hAnsi="Century Gothic"/>
          <w:noProof/>
          <w:color w:val="1F497D" w:themeColor="text2"/>
          <w:sz w:val="18"/>
        </w:rPr>
      </w:sdtEndPr>
      <w:sdtContent>
        <w:r>
          <w:tab/>
        </w:r>
        <w:r>
          <w:tab/>
        </w:r>
        <w:r>
          <w:tab/>
        </w:r>
        <w:r>
          <w:tab/>
        </w:r>
        <w:r>
          <w:tab/>
        </w:r>
        <w:r>
          <w:tab/>
        </w:r>
        <w:r w:rsidRPr="006A0A3D">
          <w:rPr>
            <w:rFonts w:ascii="Arial" w:hAnsi="Arial" w:cs="Arial"/>
            <w:sz w:val="20"/>
            <w:szCs w:val="20"/>
          </w:rPr>
          <w:fldChar w:fldCharType="begin"/>
        </w:r>
        <w:r w:rsidRPr="006A0A3D">
          <w:rPr>
            <w:rFonts w:ascii="Arial" w:hAnsi="Arial" w:cs="Arial"/>
            <w:sz w:val="20"/>
            <w:szCs w:val="20"/>
          </w:rPr>
          <w:instrText xml:space="preserve"> PAGE   \* MERGEFORMAT </w:instrText>
        </w:r>
        <w:r w:rsidRPr="006A0A3D">
          <w:rPr>
            <w:rFonts w:ascii="Arial" w:hAnsi="Arial" w:cs="Arial"/>
            <w:sz w:val="20"/>
            <w:szCs w:val="20"/>
          </w:rPr>
          <w:fldChar w:fldCharType="separate"/>
        </w:r>
        <w:r w:rsidR="007A52B4">
          <w:rPr>
            <w:rFonts w:ascii="Arial" w:hAnsi="Arial" w:cs="Arial"/>
            <w:noProof/>
            <w:sz w:val="20"/>
            <w:szCs w:val="20"/>
          </w:rPr>
          <w:t>25</w:t>
        </w:r>
        <w:r w:rsidRPr="006A0A3D">
          <w:rPr>
            <w:rFonts w:ascii="Arial" w:hAnsi="Arial" w:cs="Arial"/>
            <w:noProof/>
            <w:sz w:val="20"/>
            <w:szCs w:val="20"/>
          </w:rPr>
          <w:fldChar w:fldCharType="end"/>
        </w:r>
      </w:sdtContent>
    </w:sdt>
  </w:p>
  <w:p w:rsidR="00C75ACC" w:rsidRDefault="00C75A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ACC" w:rsidRPr="00E94EDE" w:rsidRDefault="00C75ACC" w:rsidP="00C72993">
    <w:pPr>
      <w:pStyle w:val="Footer"/>
      <w:framePr w:wrap="none" w:vAnchor="text" w:hAnchor="page" w:x="10282" w:y="-35"/>
      <w:rPr>
        <w:rStyle w:val="PageNumber"/>
        <w:rFonts w:ascii="Arial" w:hAnsi="Arial" w:cs="Arial"/>
        <w:sz w:val="20"/>
        <w:szCs w:val="20"/>
      </w:rPr>
    </w:pPr>
    <w:r w:rsidRPr="00E94EDE">
      <w:rPr>
        <w:rStyle w:val="PageNumber"/>
        <w:rFonts w:ascii="Arial" w:hAnsi="Arial" w:cs="Arial"/>
        <w:sz w:val="20"/>
        <w:szCs w:val="20"/>
      </w:rPr>
      <w:fldChar w:fldCharType="begin"/>
    </w:r>
    <w:r w:rsidRPr="00E94EDE">
      <w:rPr>
        <w:rStyle w:val="PageNumber"/>
        <w:rFonts w:ascii="Arial" w:hAnsi="Arial" w:cs="Arial"/>
        <w:sz w:val="20"/>
        <w:szCs w:val="20"/>
      </w:rPr>
      <w:instrText xml:space="preserve">PAGE  </w:instrText>
    </w:r>
    <w:r w:rsidRPr="00E94EDE">
      <w:rPr>
        <w:rStyle w:val="PageNumber"/>
        <w:rFonts w:ascii="Arial" w:hAnsi="Arial" w:cs="Arial"/>
        <w:sz w:val="20"/>
        <w:szCs w:val="20"/>
      </w:rPr>
      <w:fldChar w:fldCharType="separate"/>
    </w:r>
    <w:r w:rsidR="00F75954">
      <w:rPr>
        <w:rStyle w:val="PageNumber"/>
        <w:rFonts w:ascii="Arial" w:hAnsi="Arial" w:cs="Arial"/>
        <w:noProof/>
        <w:sz w:val="20"/>
        <w:szCs w:val="20"/>
      </w:rPr>
      <w:t>39</w:t>
    </w:r>
    <w:r w:rsidRPr="00E94EDE">
      <w:rPr>
        <w:rStyle w:val="PageNumber"/>
        <w:rFonts w:ascii="Arial" w:hAnsi="Arial" w:cs="Arial"/>
        <w:sz w:val="20"/>
        <w:szCs w:val="20"/>
      </w:rPr>
      <w:fldChar w:fldCharType="end"/>
    </w:r>
  </w:p>
  <w:p w:rsidR="00C75ACC" w:rsidRDefault="00C75ACC" w:rsidP="00C90501">
    <w:pPr>
      <w:pStyle w:val="Footer"/>
      <w:rPr>
        <w:rFonts w:ascii="Century Gothic" w:hAnsi="Century Gothic"/>
        <w:noProof/>
        <w:color w:val="1F497D" w:themeColor="text2"/>
        <w:sz w:val="18"/>
      </w:rPr>
    </w:pPr>
    <w:r>
      <w:rPr>
        <w:rFonts w:ascii="Arial" w:hAnsi="Arial" w:cs="Arial"/>
        <w:noProof/>
        <w:sz w:val="20"/>
        <w:szCs w:val="20"/>
        <w:lang w:val="en-GB" w:eastAsia="en-GB"/>
      </w:rPr>
      <mc:AlternateContent>
        <mc:Choice Requires="wps">
          <w:drawing>
            <wp:anchor distT="0" distB="0" distL="114300" distR="114300" simplePos="0" relativeHeight="251689472" behindDoc="0" locked="0" layoutInCell="1" allowOverlap="1">
              <wp:simplePos x="0" y="0"/>
              <wp:positionH relativeFrom="column">
                <wp:posOffset>-13335</wp:posOffset>
              </wp:positionH>
              <wp:positionV relativeFrom="paragraph">
                <wp:posOffset>-138430</wp:posOffset>
              </wp:positionV>
              <wp:extent cx="8942070" cy="635"/>
              <wp:effectExtent l="0" t="0" r="11430" b="18415"/>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20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5347F2" id="_x0000_t32" coordsize="21600,21600" o:spt="32" o:oned="t" path="m,l21600,21600e" filled="f">
              <v:path arrowok="t" fillok="f" o:connecttype="none"/>
              <o:lock v:ext="edit" shapetype="t"/>
            </v:shapetype>
            <v:shape id="AutoShape 10" o:spid="_x0000_s1026" type="#_x0000_t32" style="position:absolute;margin-left:-1.05pt;margin-top:-10.9pt;width:704.1pt;height:.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"/>
          </w:pict>
        </mc:Fallback>
      </mc:AlternateContent>
    </w:r>
    <w:r w:rsidRPr="006A0A3D">
      <w:rPr>
        <w:rFonts w:ascii="Arial" w:hAnsi="Arial" w:cs="Arial"/>
        <w:sz w:val="20"/>
        <w:szCs w:val="20"/>
      </w:rPr>
      <w:t>Strategic Plan – 2017 to 2021</w:t>
    </w:r>
    <w:r>
      <w:tab/>
    </w:r>
    <w:sdt>
      <w:sdtPr>
        <w:id w:val="-373465021"/>
        <w:docPartObj>
          <w:docPartGallery w:val="Page Numbers (Bottom of Page)"/>
          <w:docPartUnique/>
        </w:docPartObj>
      </w:sdtPr>
      <w:sdtEndPr>
        <w:rPr>
          <w:rFonts w:ascii="Century Gothic" w:hAnsi="Century Gothic"/>
          <w:noProof/>
          <w:color w:val="1F497D" w:themeColor="text2"/>
          <w:sz w:val="18"/>
        </w:rPr>
      </w:sdtEndPr>
      <w:sdtContent>
        <w:r>
          <w:tab/>
        </w:r>
        <w:r>
          <w:tab/>
        </w:r>
        <w:r>
          <w:tab/>
        </w:r>
        <w:r>
          <w:tab/>
        </w:r>
        <w:r>
          <w:tab/>
        </w:r>
        <w:r>
          <w:tab/>
        </w:r>
        <w:r w:rsidRPr="006A0A3D">
          <w:rPr>
            <w:rFonts w:ascii="Arial" w:hAnsi="Arial" w:cs="Arial"/>
            <w:sz w:val="20"/>
            <w:szCs w:val="20"/>
          </w:rPr>
          <w:fldChar w:fldCharType="begin"/>
        </w:r>
        <w:r w:rsidRPr="006A0A3D">
          <w:rPr>
            <w:rFonts w:ascii="Arial" w:hAnsi="Arial" w:cs="Arial"/>
            <w:sz w:val="20"/>
            <w:szCs w:val="20"/>
          </w:rPr>
          <w:instrText xml:space="preserve"> PAGE   \* MERGEFORMAT </w:instrText>
        </w:r>
        <w:r w:rsidRPr="006A0A3D">
          <w:rPr>
            <w:rFonts w:ascii="Arial" w:hAnsi="Arial" w:cs="Arial"/>
            <w:sz w:val="20"/>
            <w:szCs w:val="20"/>
          </w:rPr>
          <w:fldChar w:fldCharType="separate"/>
        </w:r>
        <w:r w:rsidR="00F75954">
          <w:rPr>
            <w:rFonts w:ascii="Arial" w:hAnsi="Arial" w:cs="Arial"/>
            <w:noProof/>
            <w:sz w:val="20"/>
            <w:szCs w:val="20"/>
          </w:rPr>
          <w:t>39</w:t>
        </w:r>
        <w:r w:rsidRPr="006A0A3D">
          <w:rPr>
            <w:rFonts w:ascii="Arial" w:hAnsi="Arial" w:cs="Arial"/>
            <w:noProof/>
            <w:sz w:val="20"/>
            <w:szCs w:val="20"/>
          </w:rPr>
          <w:fldChar w:fldCharType="end"/>
        </w:r>
      </w:sdtContent>
    </w:sdt>
  </w:p>
  <w:p w:rsidR="00C75ACC" w:rsidRDefault="00C75ACC" w:rsidP="00C9050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5ACC" w:rsidRDefault="00C75ACC" w:rsidP="00D7728D">
      <w:pPr>
        <w:spacing w:after="0" w:line="240" w:lineRule="auto"/>
      </w:pPr>
      <w:r>
        <w:separator/>
      </w:r>
    </w:p>
  </w:footnote>
  <w:footnote w:type="continuationSeparator" w:id="0">
    <w:p w:rsidR="00C75ACC" w:rsidRDefault="00C75ACC" w:rsidP="00D77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ACC" w:rsidRPr="00067C3E" w:rsidRDefault="00C75ACC" w:rsidP="003E61F4">
    <w:pPr>
      <w:pStyle w:val="Header"/>
      <w:tabs>
        <w:tab w:val="left" w:pos="7185"/>
      </w:tabs>
      <w:jc w:val="center"/>
      <w:rPr>
        <w:rFonts w:ascii="Arial" w:hAnsi="Arial" w:cs="Arial"/>
        <w:b/>
        <w:sz w:val="48"/>
        <w:szCs w:val="48"/>
      </w:rPr>
    </w:pPr>
    <w:sdt>
      <w:sdtPr>
        <w:id w:val="-892424915"/>
        <w:docPartObj>
          <w:docPartGallery w:val="Watermarks"/>
          <w:docPartUnique/>
        </w:docPartObj>
      </w:sdtPr>
      <w:sdtContent>
        <w:r>
          <w:rPr>
            <w:noProof/>
            <w:lang w:val="en-GB" w:eastAsia="en-GB"/>
          </w:rPr>
          <mc:AlternateContent>
            <mc:Choice Requires="wps">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5237480" cy="106680"/>
                  <wp:effectExtent l="0" t="0" r="0" b="0"/>
                  <wp:wrapNone/>
                  <wp:docPr id="460"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75ACC" w:rsidRDefault="00C75ACC" w:rsidP="00922C87">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31" type="#_x0000_t202" style="position:absolute;left:0;text-align:left;margin-left:0;margin-top:0;width:412.4pt;height:8.4pt;rotation:-45;z-index:-251635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" o:allowincell="f" filled="f" stroked="f">
                  <v:stroke joinstyle="round"/>
                  <o:lock v:ext="edit" shapetype="t"/>
                  <v:textbox style="mso-fit-shape-to-text:t">
                    <w:txbxContent>
                      <w:p w:rsidR="00C75ACC" w:rsidRDefault="00C75ACC" w:rsidP="00922C87">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sdtContent>
    </w:sdt>
    <w:r w:rsidRPr="00067C3E">
      <w:rPr>
        <w:rFonts w:ascii="Arial" w:hAnsi="Arial" w:cs="Arial"/>
        <w:b/>
        <w:noProof/>
        <w:sz w:val="48"/>
        <w:szCs w:val="48"/>
        <w:lang w:val="en-GB" w:eastAsia="en-GB"/>
      </w:rPr>
      <w:t>Holy Family Community School</w:t>
    </w:r>
  </w:p>
  <w:p w:rsidR="00C75ACC" w:rsidRDefault="00C75ACC" w:rsidP="003436E7">
    <w:pPr>
      <w:pStyle w:val="Header"/>
      <w:jc w:val="center"/>
    </w:pPr>
    <w:r>
      <w:rPr>
        <w:noProof/>
        <w:lang w:val="en-GB" w:eastAsia="en-GB"/>
      </w:rPr>
      <mc:AlternateContent>
        <mc:Choice Requires="wps">
          <w:drawing>
            <wp:anchor distT="0" distB="0" distL="114300" distR="114300" simplePos="0" relativeHeight="251682304" behindDoc="0" locked="0" layoutInCell="1" allowOverlap="1">
              <wp:simplePos x="0" y="0"/>
              <wp:positionH relativeFrom="column">
                <wp:posOffset>-23495</wp:posOffset>
              </wp:positionH>
              <wp:positionV relativeFrom="paragraph">
                <wp:posOffset>93980</wp:posOffset>
              </wp:positionV>
              <wp:extent cx="8942070" cy="635"/>
              <wp:effectExtent l="0" t="0" r="11430" b="18415"/>
              <wp:wrapNone/>
              <wp:docPr id="45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20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2FC67C" id="_x0000_t32" coordsize="21600,21600" o:spt="32" o:oned="t" path="m,l21600,21600e" filled="f">
              <v:path arrowok="t" fillok="f" o:connecttype="none"/>
              <o:lock v:ext="edit" shapetype="t"/>
            </v:shapetype>
            <v:shape id="AutoShape 6" o:spid="_x0000_s1026" type="#_x0000_t32" style="position:absolute;margin-left:-1.85pt;margin-top:7.4pt;width:704.1pt;height:.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BeIgIAAD8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ACC" w:rsidRDefault="00C75ACC" w:rsidP="005151E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ACC" w:rsidRPr="00067C3E" w:rsidRDefault="00C75ACC" w:rsidP="006A0A3D">
    <w:pPr>
      <w:pStyle w:val="Header"/>
      <w:tabs>
        <w:tab w:val="left" w:pos="7185"/>
      </w:tabs>
      <w:jc w:val="center"/>
      <w:rPr>
        <w:rFonts w:ascii="Arial" w:hAnsi="Arial" w:cs="Arial"/>
        <w:b/>
        <w:sz w:val="48"/>
        <w:szCs w:val="48"/>
      </w:rPr>
    </w:pPr>
    <w:sdt>
      <w:sdtPr>
        <w:id w:val="301740031"/>
        <w:docPartObj>
          <w:docPartGallery w:val="Watermarks"/>
          <w:docPartUnique/>
        </w:docPartObj>
      </w:sdtPr>
      <w:sdtContent>
        <w:r>
          <w:rPr>
            <w:noProof/>
            <w:lang w:val="en-GB" w:eastAsia="en-GB"/>
          </w:rPr>
          <mc:AlternateContent>
            <mc:Choice Requires="wps">
              <w:drawing>
                <wp:anchor distT="0" distB="0" distL="114300" distR="114300" simplePos="0" relativeHeight="251666944" behindDoc="1" locked="0" layoutInCell="0" allowOverlap="1">
                  <wp:simplePos x="0" y="0"/>
                  <wp:positionH relativeFrom="margin">
                    <wp:align>center</wp:align>
                  </wp:positionH>
                  <wp:positionV relativeFrom="margin">
                    <wp:align>center</wp:align>
                  </wp:positionV>
                  <wp:extent cx="5237480" cy="106680"/>
                  <wp:effectExtent l="0" t="0" r="0" b="0"/>
                  <wp:wrapNone/>
                  <wp:docPr id="4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75ACC" w:rsidRDefault="00C75ACC" w:rsidP="00D219FF">
                              <w:pPr>
                                <w:pStyle w:val="NormalWeb"/>
                                <w:spacing w:before="0" w:beforeAutospacing="0" w:after="0" w:afterAutospacing="0"/>
                                <w:jc w:val="center"/>
                              </w:pPr>
                              <w:r>
                                <w:rPr>
                                  <w:rFonts w:ascii="Calibri" w:eastAsia="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2" type="#_x0000_t202" style="position:absolute;left:0;text-align:left;margin-left:0;margin-top:0;width:412.4pt;height:8.4pt;rotation:-45;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AZw29uLAgAABg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C75ACC" w:rsidRDefault="00C75ACC" w:rsidP="00D219FF">
                        <w:pPr>
                          <w:pStyle w:val="NormalWeb"/>
                          <w:spacing w:before="0" w:beforeAutospacing="0" w:after="0" w:afterAutospacing="0"/>
                          <w:jc w:val="center"/>
                        </w:pPr>
                        <w:r>
                          <w:rPr>
                            <w:rFonts w:ascii="Calibri" w:eastAsia="Calibri" w:hAnsi="Calibri" w:cs="Calibri"/>
                            <w:color w:val="C0C0C0"/>
                            <w:sz w:val="2"/>
                            <w:szCs w:val="2"/>
                          </w:rPr>
                          <w:t>DRAFT</w:t>
                        </w:r>
                      </w:p>
                    </w:txbxContent>
                  </v:textbox>
                  <w10:wrap anchorx="margin" anchory="margin"/>
                </v:shape>
              </w:pict>
            </mc:Fallback>
          </mc:AlternateContent>
        </w:r>
      </w:sdtContent>
    </w:sdt>
    <w:r w:rsidRPr="006A0A3D">
      <w:rPr>
        <w:rFonts w:ascii="Arial" w:hAnsi="Arial" w:cs="Arial"/>
        <w:b/>
        <w:noProof/>
        <w:sz w:val="48"/>
        <w:szCs w:val="48"/>
        <w:lang w:val="en-GB" w:eastAsia="en-GB"/>
      </w:rPr>
      <w:t xml:space="preserve"> </w:t>
    </w:r>
    <w:r w:rsidRPr="00067C3E">
      <w:rPr>
        <w:rFonts w:ascii="Arial" w:hAnsi="Arial" w:cs="Arial"/>
        <w:b/>
        <w:noProof/>
        <w:sz w:val="48"/>
        <w:szCs w:val="48"/>
        <w:lang w:val="en-GB" w:eastAsia="en-GB"/>
      </w:rPr>
      <w:t>Holy Family Community School</w:t>
    </w:r>
  </w:p>
  <w:p w:rsidR="00C75ACC" w:rsidRDefault="00C75ACC" w:rsidP="006A0A3D">
    <w:pPr>
      <w:pStyle w:val="Header"/>
      <w:jc w:val="center"/>
    </w:pPr>
    <w:r>
      <w:rPr>
        <w:noProof/>
        <w:lang w:val="en-GB" w:eastAsia="en-GB"/>
      </w:rPr>
      <mc:AlternateContent>
        <mc:Choice Requires="wps">
          <w:drawing>
            <wp:anchor distT="0" distB="0" distL="114300" distR="114300" simplePos="0" relativeHeight="251685376" behindDoc="0" locked="0" layoutInCell="1" allowOverlap="1">
              <wp:simplePos x="0" y="0"/>
              <wp:positionH relativeFrom="column">
                <wp:posOffset>-23495</wp:posOffset>
              </wp:positionH>
              <wp:positionV relativeFrom="paragraph">
                <wp:posOffset>93980</wp:posOffset>
              </wp:positionV>
              <wp:extent cx="8942070" cy="635"/>
              <wp:effectExtent l="0" t="0" r="11430" b="18415"/>
              <wp:wrapNone/>
              <wp:docPr id="45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20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7CE6AC" id="_x0000_t32" coordsize="21600,21600" o:spt="32" o:oned="t" path="m,l21600,21600e" filled="f">
              <v:path arrowok="t" fillok="f" o:connecttype="none"/>
              <o:lock v:ext="edit" shapetype="t"/>
            </v:shapetype>
            <v:shape id="AutoShape 8" o:spid="_x0000_s1026" type="#_x0000_t32" style="position:absolute;margin-left:-1.85pt;margin-top:7.4pt;width:704.1pt;height:.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bNIgIAAD8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ACC" w:rsidRDefault="00C75ACC" w:rsidP="008B74E9">
    <w:pPr>
      <w:pStyle w:val="Header"/>
    </w:pPr>
    <w:r>
      <w:rPr>
        <w:rFonts w:ascii="Myriad Pro" w:hAnsi="Myriad Pro" w:cs="Arial"/>
        <w:noProof/>
        <w:color w:val="045199"/>
        <w:sz w:val="52"/>
        <w:szCs w:val="56"/>
        <w:lang w:val="en-GB" w:eastAsia="en-GB"/>
      </w:rPr>
      <w:drawing>
        <wp:anchor distT="0" distB="0" distL="114300" distR="114300" simplePos="0" relativeHeight="251664896" behindDoc="0" locked="0" layoutInCell="1" allowOverlap="1">
          <wp:simplePos x="0" y="0"/>
          <wp:positionH relativeFrom="margin">
            <wp:posOffset>3308350</wp:posOffset>
          </wp:positionH>
          <wp:positionV relativeFrom="margin">
            <wp:posOffset>-568960</wp:posOffset>
          </wp:positionV>
          <wp:extent cx="2219325" cy="480695"/>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55757.gif"/>
                  <pic:cNvPicPr/>
                </pic:nvPicPr>
                <pic:blipFill>
                  <a:blip r:embed="rId1">
                    <a:extLst>
                      <a:ext uri="{28A0092B-C50C-407E-A947-70E740481C1C}">
                        <a14:useLocalDpi xmlns:a14="http://schemas.microsoft.com/office/drawing/2010/main" val="0"/>
                      </a:ext>
                    </a:extLst>
                  </a:blip>
                  <a:stretch>
                    <a:fillRect/>
                  </a:stretch>
                </pic:blipFill>
                <pic:spPr>
                  <a:xfrm>
                    <a:off x="0" y="0"/>
                    <a:ext cx="2219325" cy="4806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ACC" w:rsidRPr="00067C3E" w:rsidRDefault="00C75ACC" w:rsidP="00C90501">
    <w:pPr>
      <w:pStyle w:val="Header"/>
      <w:tabs>
        <w:tab w:val="left" w:pos="7185"/>
      </w:tabs>
      <w:jc w:val="center"/>
      <w:rPr>
        <w:rFonts w:ascii="Arial" w:hAnsi="Arial" w:cs="Arial"/>
        <w:b/>
        <w:sz w:val="48"/>
        <w:szCs w:val="48"/>
      </w:rPr>
    </w:pPr>
    <w:r w:rsidRPr="00067C3E">
      <w:rPr>
        <w:rFonts w:ascii="Arial" w:hAnsi="Arial" w:cs="Arial"/>
        <w:b/>
        <w:noProof/>
        <w:sz w:val="48"/>
        <w:szCs w:val="48"/>
        <w:lang w:val="en-GB" w:eastAsia="en-GB"/>
      </w:rPr>
      <w:t>Holy Family Community School</w:t>
    </w:r>
  </w:p>
  <w:p w:rsidR="00C75ACC" w:rsidRDefault="00C75ACC" w:rsidP="00C90501">
    <w:pPr>
      <w:pStyle w:val="Header"/>
      <w:jc w:val="center"/>
    </w:pPr>
    <w:r>
      <w:rPr>
        <w:noProof/>
        <w:lang w:val="en-GB" w:eastAsia="en-GB"/>
      </w:rPr>
      <mc:AlternateContent>
        <mc:Choice Requires="wps">
          <w:drawing>
            <wp:anchor distT="0" distB="0" distL="114300" distR="114300" simplePos="0" relativeHeight="251691520" behindDoc="0" locked="0" layoutInCell="1" allowOverlap="1">
              <wp:simplePos x="0" y="0"/>
              <wp:positionH relativeFrom="column">
                <wp:posOffset>-23495</wp:posOffset>
              </wp:positionH>
              <wp:positionV relativeFrom="paragraph">
                <wp:posOffset>93980</wp:posOffset>
              </wp:positionV>
              <wp:extent cx="8942070" cy="635"/>
              <wp:effectExtent l="0" t="0" r="11430" b="18415"/>
              <wp:wrapNone/>
              <wp:docPr id="45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20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9924CB" id="_x0000_t32" coordsize="21600,21600" o:spt="32" o:oned="t" path="m,l21600,21600e" filled="f">
              <v:path arrowok="t" fillok="f" o:connecttype="none"/>
              <o:lock v:ext="edit" shapetype="t"/>
            </v:shapetype>
            <v:shape id="AutoShape 11" o:spid="_x0000_s1026" type="#_x0000_t32" style="position:absolute;margin-left:-1.85pt;margin-top:7.4pt;width:704.1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7TUJAIAAEA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23347"/>
    <w:multiLevelType w:val="hybridMultilevel"/>
    <w:tmpl w:val="4092B0C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EA0229F"/>
    <w:multiLevelType w:val="hybridMultilevel"/>
    <w:tmpl w:val="C7269A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67795DA2"/>
    <w:multiLevelType w:val="hybridMultilevel"/>
    <w:tmpl w:val="D3AAE24E"/>
    <w:lvl w:ilvl="0" w:tplc="18090001">
      <w:start w:val="1"/>
      <w:numFmt w:val="bullet"/>
      <w:lvlText w:val=""/>
      <w:lvlJc w:val="left"/>
      <w:pPr>
        <w:ind w:left="720" w:hanging="360"/>
      </w:pPr>
      <w:rPr>
        <w:rFonts w:ascii="Symbol" w:hAnsi="Symbol" w:hint="default"/>
      </w:rPr>
    </w:lvl>
    <w:lvl w:ilvl="1" w:tplc="76C27CFE">
      <w:numFmt w:val="bullet"/>
      <w:lvlText w:val="•"/>
      <w:lvlJc w:val="left"/>
      <w:pPr>
        <w:ind w:left="1800" w:hanging="72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D541EF"/>
    <w:multiLevelType w:val="hybridMultilevel"/>
    <w:tmpl w:val="45B25162"/>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4953A1"/>
    <w:multiLevelType w:val="hybridMultilevel"/>
    <w:tmpl w:val="3B0A70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28D"/>
    <w:rsid w:val="000019A8"/>
    <w:rsid w:val="0000449E"/>
    <w:rsid w:val="00006331"/>
    <w:rsid w:val="00011601"/>
    <w:rsid w:val="00016376"/>
    <w:rsid w:val="00016F9B"/>
    <w:rsid w:val="000179EB"/>
    <w:rsid w:val="000218E1"/>
    <w:rsid w:val="00021968"/>
    <w:rsid w:val="0002491B"/>
    <w:rsid w:val="00025BE3"/>
    <w:rsid w:val="000261BC"/>
    <w:rsid w:val="000263CA"/>
    <w:rsid w:val="000300C4"/>
    <w:rsid w:val="00032B03"/>
    <w:rsid w:val="00033198"/>
    <w:rsid w:val="00042852"/>
    <w:rsid w:val="000431EE"/>
    <w:rsid w:val="000461A6"/>
    <w:rsid w:val="00046BF1"/>
    <w:rsid w:val="000528CD"/>
    <w:rsid w:val="00053611"/>
    <w:rsid w:val="00057DED"/>
    <w:rsid w:val="00062DA2"/>
    <w:rsid w:val="00065B5B"/>
    <w:rsid w:val="000674A4"/>
    <w:rsid w:val="00067C3E"/>
    <w:rsid w:val="00070DC7"/>
    <w:rsid w:val="00070F6F"/>
    <w:rsid w:val="0007564B"/>
    <w:rsid w:val="00075EFC"/>
    <w:rsid w:val="00076168"/>
    <w:rsid w:val="0007729B"/>
    <w:rsid w:val="000827B6"/>
    <w:rsid w:val="0008631C"/>
    <w:rsid w:val="00087A84"/>
    <w:rsid w:val="00090606"/>
    <w:rsid w:val="00091675"/>
    <w:rsid w:val="00091870"/>
    <w:rsid w:val="00094176"/>
    <w:rsid w:val="0009728E"/>
    <w:rsid w:val="000A307C"/>
    <w:rsid w:val="000A6325"/>
    <w:rsid w:val="000A66AC"/>
    <w:rsid w:val="000A6BC4"/>
    <w:rsid w:val="000B4A68"/>
    <w:rsid w:val="000B4C16"/>
    <w:rsid w:val="000B7479"/>
    <w:rsid w:val="000B76C4"/>
    <w:rsid w:val="000C315D"/>
    <w:rsid w:val="000C4B85"/>
    <w:rsid w:val="000C618E"/>
    <w:rsid w:val="000C7607"/>
    <w:rsid w:val="000C76CC"/>
    <w:rsid w:val="000D0CA4"/>
    <w:rsid w:val="000D0D43"/>
    <w:rsid w:val="000D10B7"/>
    <w:rsid w:val="000D248D"/>
    <w:rsid w:val="000D5386"/>
    <w:rsid w:val="000D5529"/>
    <w:rsid w:val="000D644C"/>
    <w:rsid w:val="000D71C8"/>
    <w:rsid w:val="000E181A"/>
    <w:rsid w:val="000E1ED2"/>
    <w:rsid w:val="000E43F2"/>
    <w:rsid w:val="000F0693"/>
    <w:rsid w:val="000F2F66"/>
    <w:rsid w:val="0010248B"/>
    <w:rsid w:val="00102674"/>
    <w:rsid w:val="0010507D"/>
    <w:rsid w:val="001071B2"/>
    <w:rsid w:val="00110567"/>
    <w:rsid w:val="00110C70"/>
    <w:rsid w:val="00111DFB"/>
    <w:rsid w:val="00113CB6"/>
    <w:rsid w:val="001154B8"/>
    <w:rsid w:val="00115B6D"/>
    <w:rsid w:val="00117DDC"/>
    <w:rsid w:val="001364C0"/>
    <w:rsid w:val="00140A8D"/>
    <w:rsid w:val="00140DE4"/>
    <w:rsid w:val="00142159"/>
    <w:rsid w:val="0014220C"/>
    <w:rsid w:val="001426BE"/>
    <w:rsid w:val="001428DD"/>
    <w:rsid w:val="00144C3D"/>
    <w:rsid w:val="001474A8"/>
    <w:rsid w:val="00147FA1"/>
    <w:rsid w:val="00152AB2"/>
    <w:rsid w:val="001554E3"/>
    <w:rsid w:val="00155BDE"/>
    <w:rsid w:val="001602F0"/>
    <w:rsid w:val="00161BC9"/>
    <w:rsid w:val="00165065"/>
    <w:rsid w:val="00166140"/>
    <w:rsid w:val="00171015"/>
    <w:rsid w:val="0017427A"/>
    <w:rsid w:val="00177545"/>
    <w:rsid w:val="0018261B"/>
    <w:rsid w:val="00182CE0"/>
    <w:rsid w:val="00184446"/>
    <w:rsid w:val="00184E6D"/>
    <w:rsid w:val="0018676E"/>
    <w:rsid w:val="00187E63"/>
    <w:rsid w:val="00192283"/>
    <w:rsid w:val="00192A91"/>
    <w:rsid w:val="00194F1E"/>
    <w:rsid w:val="0019644A"/>
    <w:rsid w:val="001968FF"/>
    <w:rsid w:val="00196C01"/>
    <w:rsid w:val="00197528"/>
    <w:rsid w:val="001A0A15"/>
    <w:rsid w:val="001A308D"/>
    <w:rsid w:val="001A5041"/>
    <w:rsid w:val="001B3AFC"/>
    <w:rsid w:val="001B6050"/>
    <w:rsid w:val="001C0076"/>
    <w:rsid w:val="001C1AA4"/>
    <w:rsid w:val="001C2109"/>
    <w:rsid w:val="001C6E3E"/>
    <w:rsid w:val="001C79FB"/>
    <w:rsid w:val="001D371D"/>
    <w:rsid w:val="001D60EF"/>
    <w:rsid w:val="001D66E1"/>
    <w:rsid w:val="001D69C0"/>
    <w:rsid w:val="001E4C85"/>
    <w:rsid w:val="001F1B8F"/>
    <w:rsid w:val="001F2056"/>
    <w:rsid w:val="001F494C"/>
    <w:rsid w:val="001F70D7"/>
    <w:rsid w:val="0020273F"/>
    <w:rsid w:val="00203EC8"/>
    <w:rsid w:val="002066EF"/>
    <w:rsid w:val="00210F21"/>
    <w:rsid w:val="0021233D"/>
    <w:rsid w:val="002123BC"/>
    <w:rsid w:val="00213DB4"/>
    <w:rsid w:val="00214B22"/>
    <w:rsid w:val="002155FC"/>
    <w:rsid w:val="00216C34"/>
    <w:rsid w:val="002176C2"/>
    <w:rsid w:val="00222AB4"/>
    <w:rsid w:val="0022378C"/>
    <w:rsid w:val="00224776"/>
    <w:rsid w:val="00225A6A"/>
    <w:rsid w:val="002313D5"/>
    <w:rsid w:val="002373D3"/>
    <w:rsid w:val="002422FC"/>
    <w:rsid w:val="002500D8"/>
    <w:rsid w:val="00255C82"/>
    <w:rsid w:val="002600C5"/>
    <w:rsid w:val="00263ACF"/>
    <w:rsid w:val="00266218"/>
    <w:rsid w:val="002727F6"/>
    <w:rsid w:val="00277D52"/>
    <w:rsid w:val="00286676"/>
    <w:rsid w:val="00287E07"/>
    <w:rsid w:val="002911AE"/>
    <w:rsid w:val="002A0B7C"/>
    <w:rsid w:val="002A0D87"/>
    <w:rsid w:val="002A2B91"/>
    <w:rsid w:val="002A3A28"/>
    <w:rsid w:val="002A74F5"/>
    <w:rsid w:val="002B02C4"/>
    <w:rsid w:val="002B4258"/>
    <w:rsid w:val="002B4CFB"/>
    <w:rsid w:val="002C42FD"/>
    <w:rsid w:val="002C55E9"/>
    <w:rsid w:val="002C6C1C"/>
    <w:rsid w:val="002C774C"/>
    <w:rsid w:val="002C7AC1"/>
    <w:rsid w:val="002D1642"/>
    <w:rsid w:val="002D3C16"/>
    <w:rsid w:val="002D4E1F"/>
    <w:rsid w:val="002D7BCD"/>
    <w:rsid w:val="002E0D7E"/>
    <w:rsid w:val="002E21D5"/>
    <w:rsid w:val="002E67DC"/>
    <w:rsid w:val="002E6BB7"/>
    <w:rsid w:val="002E7C87"/>
    <w:rsid w:val="002E7C8A"/>
    <w:rsid w:val="002F0164"/>
    <w:rsid w:val="002F0C1E"/>
    <w:rsid w:val="002F168E"/>
    <w:rsid w:val="002F1BAD"/>
    <w:rsid w:val="002F2C2F"/>
    <w:rsid w:val="002F3BAC"/>
    <w:rsid w:val="002F3E48"/>
    <w:rsid w:val="002F5723"/>
    <w:rsid w:val="002F716A"/>
    <w:rsid w:val="0030002D"/>
    <w:rsid w:val="00315315"/>
    <w:rsid w:val="003202C3"/>
    <w:rsid w:val="00320E40"/>
    <w:rsid w:val="00326016"/>
    <w:rsid w:val="00330E4F"/>
    <w:rsid w:val="003311A6"/>
    <w:rsid w:val="0033466E"/>
    <w:rsid w:val="00334EEC"/>
    <w:rsid w:val="0033650F"/>
    <w:rsid w:val="003427D5"/>
    <w:rsid w:val="003436E7"/>
    <w:rsid w:val="00347798"/>
    <w:rsid w:val="003477CF"/>
    <w:rsid w:val="0035112C"/>
    <w:rsid w:val="00351FF2"/>
    <w:rsid w:val="00354EF9"/>
    <w:rsid w:val="00362559"/>
    <w:rsid w:val="00372A65"/>
    <w:rsid w:val="003755A8"/>
    <w:rsid w:val="00375F73"/>
    <w:rsid w:val="003765CC"/>
    <w:rsid w:val="00381BC2"/>
    <w:rsid w:val="0038207B"/>
    <w:rsid w:val="0038360B"/>
    <w:rsid w:val="00385EDB"/>
    <w:rsid w:val="00386C8F"/>
    <w:rsid w:val="00387C5B"/>
    <w:rsid w:val="00392F0C"/>
    <w:rsid w:val="00394A07"/>
    <w:rsid w:val="00394E2F"/>
    <w:rsid w:val="003958D6"/>
    <w:rsid w:val="00397896"/>
    <w:rsid w:val="003A0849"/>
    <w:rsid w:val="003A114A"/>
    <w:rsid w:val="003A1971"/>
    <w:rsid w:val="003A2A11"/>
    <w:rsid w:val="003A396B"/>
    <w:rsid w:val="003A4D2C"/>
    <w:rsid w:val="003A5893"/>
    <w:rsid w:val="003B0BF9"/>
    <w:rsid w:val="003B0CC8"/>
    <w:rsid w:val="003B1AD8"/>
    <w:rsid w:val="003B3DAD"/>
    <w:rsid w:val="003B464D"/>
    <w:rsid w:val="003B665D"/>
    <w:rsid w:val="003C76AF"/>
    <w:rsid w:val="003D2953"/>
    <w:rsid w:val="003D2ED4"/>
    <w:rsid w:val="003D37C0"/>
    <w:rsid w:val="003D5E7E"/>
    <w:rsid w:val="003D67E6"/>
    <w:rsid w:val="003D6D6C"/>
    <w:rsid w:val="003E1543"/>
    <w:rsid w:val="003E26BB"/>
    <w:rsid w:val="003E361E"/>
    <w:rsid w:val="003E411E"/>
    <w:rsid w:val="003E46B7"/>
    <w:rsid w:val="003E61F4"/>
    <w:rsid w:val="003E7544"/>
    <w:rsid w:val="003E75B9"/>
    <w:rsid w:val="003F0A81"/>
    <w:rsid w:val="003F0DA8"/>
    <w:rsid w:val="003F3076"/>
    <w:rsid w:val="003F40F5"/>
    <w:rsid w:val="003F6C6B"/>
    <w:rsid w:val="00400259"/>
    <w:rsid w:val="004006B8"/>
    <w:rsid w:val="00404DF9"/>
    <w:rsid w:val="00405C44"/>
    <w:rsid w:val="00412C7E"/>
    <w:rsid w:val="00421F4E"/>
    <w:rsid w:val="00422F30"/>
    <w:rsid w:val="0042492A"/>
    <w:rsid w:val="0043269C"/>
    <w:rsid w:val="00441D53"/>
    <w:rsid w:val="004429D0"/>
    <w:rsid w:val="00445B1D"/>
    <w:rsid w:val="004478B4"/>
    <w:rsid w:val="00450412"/>
    <w:rsid w:val="00451DFD"/>
    <w:rsid w:val="00455680"/>
    <w:rsid w:val="00456998"/>
    <w:rsid w:val="00461BA9"/>
    <w:rsid w:val="00461EE5"/>
    <w:rsid w:val="00464DE3"/>
    <w:rsid w:val="0046695D"/>
    <w:rsid w:val="0047134D"/>
    <w:rsid w:val="004720AD"/>
    <w:rsid w:val="00475537"/>
    <w:rsid w:val="004763A8"/>
    <w:rsid w:val="00477DEC"/>
    <w:rsid w:val="0048348D"/>
    <w:rsid w:val="0048577F"/>
    <w:rsid w:val="00486BF2"/>
    <w:rsid w:val="00487B55"/>
    <w:rsid w:val="00487B9A"/>
    <w:rsid w:val="004901E9"/>
    <w:rsid w:val="00490B5B"/>
    <w:rsid w:val="00492CBA"/>
    <w:rsid w:val="0049380D"/>
    <w:rsid w:val="00493AF8"/>
    <w:rsid w:val="00495C99"/>
    <w:rsid w:val="004A3D36"/>
    <w:rsid w:val="004B1C7A"/>
    <w:rsid w:val="004B35AC"/>
    <w:rsid w:val="004B5130"/>
    <w:rsid w:val="004B51B6"/>
    <w:rsid w:val="004B7229"/>
    <w:rsid w:val="004C029C"/>
    <w:rsid w:val="004C4FFE"/>
    <w:rsid w:val="004C772D"/>
    <w:rsid w:val="004D166D"/>
    <w:rsid w:val="004D1B34"/>
    <w:rsid w:val="004D3B83"/>
    <w:rsid w:val="004D5E03"/>
    <w:rsid w:val="004D74AA"/>
    <w:rsid w:val="004D7714"/>
    <w:rsid w:val="004E31BD"/>
    <w:rsid w:val="004E3E98"/>
    <w:rsid w:val="004E5F08"/>
    <w:rsid w:val="004E7127"/>
    <w:rsid w:val="004E7EAD"/>
    <w:rsid w:val="004F0A9B"/>
    <w:rsid w:val="004F17C6"/>
    <w:rsid w:val="004F1C1B"/>
    <w:rsid w:val="004F2187"/>
    <w:rsid w:val="004F5279"/>
    <w:rsid w:val="004F7DD7"/>
    <w:rsid w:val="005001CE"/>
    <w:rsid w:val="00501795"/>
    <w:rsid w:val="00501B73"/>
    <w:rsid w:val="00504A69"/>
    <w:rsid w:val="0050698A"/>
    <w:rsid w:val="00514B68"/>
    <w:rsid w:val="005151E9"/>
    <w:rsid w:val="00515CE8"/>
    <w:rsid w:val="00515FC5"/>
    <w:rsid w:val="0051607E"/>
    <w:rsid w:val="005204C5"/>
    <w:rsid w:val="0052377A"/>
    <w:rsid w:val="00524CB8"/>
    <w:rsid w:val="00524F5D"/>
    <w:rsid w:val="005274FB"/>
    <w:rsid w:val="00531D93"/>
    <w:rsid w:val="00533FDD"/>
    <w:rsid w:val="00540070"/>
    <w:rsid w:val="005416D2"/>
    <w:rsid w:val="005426B4"/>
    <w:rsid w:val="005426ED"/>
    <w:rsid w:val="005449CD"/>
    <w:rsid w:val="0054531D"/>
    <w:rsid w:val="00545FF1"/>
    <w:rsid w:val="00547174"/>
    <w:rsid w:val="00551234"/>
    <w:rsid w:val="005515F4"/>
    <w:rsid w:val="005548B2"/>
    <w:rsid w:val="00560F67"/>
    <w:rsid w:val="0056425E"/>
    <w:rsid w:val="00565DD8"/>
    <w:rsid w:val="0057059F"/>
    <w:rsid w:val="005710DC"/>
    <w:rsid w:val="00573CDF"/>
    <w:rsid w:val="00574FF4"/>
    <w:rsid w:val="00575899"/>
    <w:rsid w:val="0057663A"/>
    <w:rsid w:val="005819C2"/>
    <w:rsid w:val="00581ABC"/>
    <w:rsid w:val="00582A83"/>
    <w:rsid w:val="00586452"/>
    <w:rsid w:val="005915A0"/>
    <w:rsid w:val="005917AE"/>
    <w:rsid w:val="00595879"/>
    <w:rsid w:val="005975D8"/>
    <w:rsid w:val="005A043D"/>
    <w:rsid w:val="005A47BC"/>
    <w:rsid w:val="005B08B2"/>
    <w:rsid w:val="005B1DA4"/>
    <w:rsid w:val="005B22CF"/>
    <w:rsid w:val="005B34B1"/>
    <w:rsid w:val="005B34F6"/>
    <w:rsid w:val="005B5046"/>
    <w:rsid w:val="005B6080"/>
    <w:rsid w:val="005C59E5"/>
    <w:rsid w:val="005D20FD"/>
    <w:rsid w:val="005D25B2"/>
    <w:rsid w:val="005D4855"/>
    <w:rsid w:val="005D6AA9"/>
    <w:rsid w:val="005E0A32"/>
    <w:rsid w:val="005E10AC"/>
    <w:rsid w:val="005E29EA"/>
    <w:rsid w:val="005E4144"/>
    <w:rsid w:val="005E67DF"/>
    <w:rsid w:val="005F03C6"/>
    <w:rsid w:val="005F182C"/>
    <w:rsid w:val="005F6329"/>
    <w:rsid w:val="0060013C"/>
    <w:rsid w:val="00603C59"/>
    <w:rsid w:val="00607643"/>
    <w:rsid w:val="00614CAD"/>
    <w:rsid w:val="0061583C"/>
    <w:rsid w:val="006160C9"/>
    <w:rsid w:val="00617B50"/>
    <w:rsid w:val="00620633"/>
    <w:rsid w:val="00620D5E"/>
    <w:rsid w:val="00623F0E"/>
    <w:rsid w:val="006274DA"/>
    <w:rsid w:val="00627675"/>
    <w:rsid w:val="0063095F"/>
    <w:rsid w:val="006311A6"/>
    <w:rsid w:val="006311B5"/>
    <w:rsid w:val="006324F0"/>
    <w:rsid w:val="0063558B"/>
    <w:rsid w:val="00635A1D"/>
    <w:rsid w:val="006404CD"/>
    <w:rsid w:val="00644E80"/>
    <w:rsid w:val="006457C8"/>
    <w:rsid w:val="00646593"/>
    <w:rsid w:val="00647077"/>
    <w:rsid w:val="00651D5F"/>
    <w:rsid w:val="00657F73"/>
    <w:rsid w:val="00660025"/>
    <w:rsid w:val="00660344"/>
    <w:rsid w:val="0066245B"/>
    <w:rsid w:val="00662DB7"/>
    <w:rsid w:val="00665A3C"/>
    <w:rsid w:val="00665A4C"/>
    <w:rsid w:val="006725EF"/>
    <w:rsid w:val="00674246"/>
    <w:rsid w:val="00676F59"/>
    <w:rsid w:val="006773C5"/>
    <w:rsid w:val="00677FA8"/>
    <w:rsid w:val="00684360"/>
    <w:rsid w:val="00685D95"/>
    <w:rsid w:val="00696CA5"/>
    <w:rsid w:val="006A0A3D"/>
    <w:rsid w:val="006A3732"/>
    <w:rsid w:val="006A5DFC"/>
    <w:rsid w:val="006A7094"/>
    <w:rsid w:val="006B108B"/>
    <w:rsid w:val="006B58DF"/>
    <w:rsid w:val="006B6B21"/>
    <w:rsid w:val="006C3E8E"/>
    <w:rsid w:val="006C685A"/>
    <w:rsid w:val="006D04EC"/>
    <w:rsid w:val="006D2A73"/>
    <w:rsid w:val="006D2F95"/>
    <w:rsid w:val="006D4DCC"/>
    <w:rsid w:val="006D7CD0"/>
    <w:rsid w:val="006E71A6"/>
    <w:rsid w:val="006F0383"/>
    <w:rsid w:val="006F27BE"/>
    <w:rsid w:val="006F4315"/>
    <w:rsid w:val="006F59ED"/>
    <w:rsid w:val="006F70E1"/>
    <w:rsid w:val="0070047B"/>
    <w:rsid w:val="00700C5B"/>
    <w:rsid w:val="007052A2"/>
    <w:rsid w:val="007076C5"/>
    <w:rsid w:val="0071076B"/>
    <w:rsid w:val="00710DB2"/>
    <w:rsid w:val="00711D47"/>
    <w:rsid w:val="007123AB"/>
    <w:rsid w:val="007133B4"/>
    <w:rsid w:val="00714E86"/>
    <w:rsid w:val="007171F3"/>
    <w:rsid w:val="007229A0"/>
    <w:rsid w:val="007247F2"/>
    <w:rsid w:val="00724EE5"/>
    <w:rsid w:val="00725C80"/>
    <w:rsid w:val="0072627E"/>
    <w:rsid w:val="00733879"/>
    <w:rsid w:val="007341CD"/>
    <w:rsid w:val="00736549"/>
    <w:rsid w:val="00737503"/>
    <w:rsid w:val="007410C2"/>
    <w:rsid w:val="00744066"/>
    <w:rsid w:val="00745D83"/>
    <w:rsid w:val="00746B6B"/>
    <w:rsid w:val="007501C9"/>
    <w:rsid w:val="007559D1"/>
    <w:rsid w:val="00761F77"/>
    <w:rsid w:val="00765A8F"/>
    <w:rsid w:val="00767C9B"/>
    <w:rsid w:val="0077058A"/>
    <w:rsid w:val="007725C1"/>
    <w:rsid w:val="00774534"/>
    <w:rsid w:val="00774FE2"/>
    <w:rsid w:val="007751AD"/>
    <w:rsid w:val="00784F05"/>
    <w:rsid w:val="00785742"/>
    <w:rsid w:val="00790F2A"/>
    <w:rsid w:val="007943DC"/>
    <w:rsid w:val="0079694B"/>
    <w:rsid w:val="007A1F5A"/>
    <w:rsid w:val="007A3052"/>
    <w:rsid w:val="007A3562"/>
    <w:rsid w:val="007A484E"/>
    <w:rsid w:val="007A4C88"/>
    <w:rsid w:val="007A52B4"/>
    <w:rsid w:val="007A6BC0"/>
    <w:rsid w:val="007A6E31"/>
    <w:rsid w:val="007A7D91"/>
    <w:rsid w:val="007B185A"/>
    <w:rsid w:val="007B25AE"/>
    <w:rsid w:val="007B2877"/>
    <w:rsid w:val="007B4FFE"/>
    <w:rsid w:val="007B5B36"/>
    <w:rsid w:val="007B634A"/>
    <w:rsid w:val="007C293F"/>
    <w:rsid w:val="007C4ECB"/>
    <w:rsid w:val="007D4E40"/>
    <w:rsid w:val="007E0FDE"/>
    <w:rsid w:val="007E68F5"/>
    <w:rsid w:val="007F08EA"/>
    <w:rsid w:val="007F29D3"/>
    <w:rsid w:val="007F3260"/>
    <w:rsid w:val="007F44BB"/>
    <w:rsid w:val="007F54FD"/>
    <w:rsid w:val="007F6A32"/>
    <w:rsid w:val="007F7380"/>
    <w:rsid w:val="00805B76"/>
    <w:rsid w:val="00810049"/>
    <w:rsid w:val="008112E0"/>
    <w:rsid w:val="008125DA"/>
    <w:rsid w:val="008148FC"/>
    <w:rsid w:val="008163AC"/>
    <w:rsid w:val="0082025C"/>
    <w:rsid w:val="00824D15"/>
    <w:rsid w:val="0082568D"/>
    <w:rsid w:val="00825B84"/>
    <w:rsid w:val="00827A3C"/>
    <w:rsid w:val="00830EBB"/>
    <w:rsid w:val="00836749"/>
    <w:rsid w:val="00840BDE"/>
    <w:rsid w:val="00844D80"/>
    <w:rsid w:val="008524DB"/>
    <w:rsid w:val="008542F1"/>
    <w:rsid w:val="00855A40"/>
    <w:rsid w:val="00855DA6"/>
    <w:rsid w:val="00857A3A"/>
    <w:rsid w:val="00865DB1"/>
    <w:rsid w:val="008660D5"/>
    <w:rsid w:val="00867604"/>
    <w:rsid w:val="0087053F"/>
    <w:rsid w:val="0087129B"/>
    <w:rsid w:val="00872364"/>
    <w:rsid w:val="00874862"/>
    <w:rsid w:val="008771AD"/>
    <w:rsid w:val="008858B6"/>
    <w:rsid w:val="00885D59"/>
    <w:rsid w:val="00886655"/>
    <w:rsid w:val="00886A97"/>
    <w:rsid w:val="00891649"/>
    <w:rsid w:val="00891F18"/>
    <w:rsid w:val="00892CAD"/>
    <w:rsid w:val="00893ED8"/>
    <w:rsid w:val="008956CC"/>
    <w:rsid w:val="00897339"/>
    <w:rsid w:val="00897D02"/>
    <w:rsid w:val="008A1E18"/>
    <w:rsid w:val="008A2CA9"/>
    <w:rsid w:val="008B05AE"/>
    <w:rsid w:val="008B22C4"/>
    <w:rsid w:val="008B3AAB"/>
    <w:rsid w:val="008B48F0"/>
    <w:rsid w:val="008B6656"/>
    <w:rsid w:val="008B68A5"/>
    <w:rsid w:val="008B74E9"/>
    <w:rsid w:val="008C16C8"/>
    <w:rsid w:val="008C3B34"/>
    <w:rsid w:val="008D0BF4"/>
    <w:rsid w:val="008D1065"/>
    <w:rsid w:val="008D1847"/>
    <w:rsid w:val="008D4F2B"/>
    <w:rsid w:val="008D6994"/>
    <w:rsid w:val="008D6A45"/>
    <w:rsid w:val="008D76BB"/>
    <w:rsid w:val="008E2260"/>
    <w:rsid w:val="008E2766"/>
    <w:rsid w:val="008E5205"/>
    <w:rsid w:val="008E674F"/>
    <w:rsid w:val="008F03A1"/>
    <w:rsid w:val="008F6A89"/>
    <w:rsid w:val="008F745E"/>
    <w:rsid w:val="008F7D28"/>
    <w:rsid w:val="00900980"/>
    <w:rsid w:val="00900B77"/>
    <w:rsid w:val="00902170"/>
    <w:rsid w:val="009021A6"/>
    <w:rsid w:val="009043F6"/>
    <w:rsid w:val="00904416"/>
    <w:rsid w:val="00906162"/>
    <w:rsid w:val="0091141C"/>
    <w:rsid w:val="00911C27"/>
    <w:rsid w:val="009124EF"/>
    <w:rsid w:val="00913249"/>
    <w:rsid w:val="009172BE"/>
    <w:rsid w:val="00920722"/>
    <w:rsid w:val="00922579"/>
    <w:rsid w:val="00922C87"/>
    <w:rsid w:val="00930AD0"/>
    <w:rsid w:val="00931EAA"/>
    <w:rsid w:val="00933765"/>
    <w:rsid w:val="00937B9C"/>
    <w:rsid w:val="009433FC"/>
    <w:rsid w:val="00943BC9"/>
    <w:rsid w:val="0094576A"/>
    <w:rsid w:val="009457E9"/>
    <w:rsid w:val="00945E51"/>
    <w:rsid w:val="009467A7"/>
    <w:rsid w:val="00947599"/>
    <w:rsid w:val="0095060D"/>
    <w:rsid w:val="00952245"/>
    <w:rsid w:val="00953122"/>
    <w:rsid w:val="0095384E"/>
    <w:rsid w:val="00953C6B"/>
    <w:rsid w:val="009540BF"/>
    <w:rsid w:val="00956EDF"/>
    <w:rsid w:val="00960C66"/>
    <w:rsid w:val="00962B76"/>
    <w:rsid w:val="00962ECE"/>
    <w:rsid w:val="00964C07"/>
    <w:rsid w:val="00966D48"/>
    <w:rsid w:val="00972916"/>
    <w:rsid w:val="009745C4"/>
    <w:rsid w:val="00994288"/>
    <w:rsid w:val="009955FB"/>
    <w:rsid w:val="00997E66"/>
    <w:rsid w:val="009A0959"/>
    <w:rsid w:val="009A3C73"/>
    <w:rsid w:val="009A46F8"/>
    <w:rsid w:val="009A6C45"/>
    <w:rsid w:val="009A7F74"/>
    <w:rsid w:val="009B32E3"/>
    <w:rsid w:val="009B3FE8"/>
    <w:rsid w:val="009B51EE"/>
    <w:rsid w:val="009B6443"/>
    <w:rsid w:val="009C1AAD"/>
    <w:rsid w:val="009C368A"/>
    <w:rsid w:val="009C4564"/>
    <w:rsid w:val="009C5F75"/>
    <w:rsid w:val="009C6401"/>
    <w:rsid w:val="009C7AED"/>
    <w:rsid w:val="009D0B26"/>
    <w:rsid w:val="009D0DDF"/>
    <w:rsid w:val="009D306F"/>
    <w:rsid w:val="009D5BE5"/>
    <w:rsid w:val="009D714A"/>
    <w:rsid w:val="009E26A2"/>
    <w:rsid w:val="009E4CDF"/>
    <w:rsid w:val="009E5E9E"/>
    <w:rsid w:val="009E768F"/>
    <w:rsid w:val="009F4D90"/>
    <w:rsid w:val="009F5172"/>
    <w:rsid w:val="009F7078"/>
    <w:rsid w:val="00A05F78"/>
    <w:rsid w:val="00A0620F"/>
    <w:rsid w:val="00A10B26"/>
    <w:rsid w:val="00A1362C"/>
    <w:rsid w:val="00A15551"/>
    <w:rsid w:val="00A1670E"/>
    <w:rsid w:val="00A17235"/>
    <w:rsid w:val="00A23071"/>
    <w:rsid w:val="00A23FDA"/>
    <w:rsid w:val="00A26DF0"/>
    <w:rsid w:val="00A304F3"/>
    <w:rsid w:val="00A36B6D"/>
    <w:rsid w:val="00A370D7"/>
    <w:rsid w:val="00A40C3B"/>
    <w:rsid w:val="00A43C08"/>
    <w:rsid w:val="00A5318A"/>
    <w:rsid w:val="00A5460C"/>
    <w:rsid w:val="00A54A02"/>
    <w:rsid w:val="00A54A26"/>
    <w:rsid w:val="00A55A21"/>
    <w:rsid w:val="00A63512"/>
    <w:rsid w:val="00A70F41"/>
    <w:rsid w:val="00A71EE1"/>
    <w:rsid w:val="00A72F4C"/>
    <w:rsid w:val="00A73159"/>
    <w:rsid w:val="00A74A13"/>
    <w:rsid w:val="00A76AC4"/>
    <w:rsid w:val="00A866E1"/>
    <w:rsid w:val="00A90F55"/>
    <w:rsid w:val="00A9132C"/>
    <w:rsid w:val="00A91CEF"/>
    <w:rsid w:val="00A921CA"/>
    <w:rsid w:val="00A92C56"/>
    <w:rsid w:val="00A954E2"/>
    <w:rsid w:val="00A97670"/>
    <w:rsid w:val="00AA027C"/>
    <w:rsid w:val="00AA238A"/>
    <w:rsid w:val="00AA4A38"/>
    <w:rsid w:val="00AA655E"/>
    <w:rsid w:val="00AA77E4"/>
    <w:rsid w:val="00AB0A2C"/>
    <w:rsid w:val="00AB1734"/>
    <w:rsid w:val="00AB1BB1"/>
    <w:rsid w:val="00AB7BD9"/>
    <w:rsid w:val="00AC05A9"/>
    <w:rsid w:val="00AC36B2"/>
    <w:rsid w:val="00AC7E34"/>
    <w:rsid w:val="00AD1BED"/>
    <w:rsid w:val="00AD25DD"/>
    <w:rsid w:val="00AD335A"/>
    <w:rsid w:val="00AD7620"/>
    <w:rsid w:val="00AD7AF4"/>
    <w:rsid w:val="00AE006C"/>
    <w:rsid w:val="00AE1C5C"/>
    <w:rsid w:val="00AE2ACE"/>
    <w:rsid w:val="00AE2F7C"/>
    <w:rsid w:val="00AF10BC"/>
    <w:rsid w:val="00AF2962"/>
    <w:rsid w:val="00AF7A84"/>
    <w:rsid w:val="00B02DB5"/>
    <w:rsid w:val="00B042A0"/>
    <w:rsid w:val="00B05714"/>
    <w:rsid w:val="00B074AB"/>
    <w:rsid w:val="00B1284D"/>
    <w:rsid w:val="00B207D0"/>
    <w:rsid w:val="00B21387"/>
    <w:rsid w:val="00B23AF5"/>
    <w:rsid w:val="00B25119"/>
    <w:rsid w:val="00B333DE"/>
    <w:rsid w:val="00B36516"/>
    <w:rsid w:val="00B4051C"/>
    <w:rsid w:val="00B447BE"/>
    <w:rsid w:val="00B461F7"/>
    <w:rsid w:val="00B50F76"/>
    <w:rsid w:val="00B61114"/>
    <w:rsid w:val="00B61BD5"/>
    <w:rsid w:val="00B63B83"/>
    <w:rsid w:val="00B64EFF"/>
    <w:rsid w:val="00B658A3"/>
    <w:rsid w:val="00B65A61"/>
    <w:rsid w:val="00B673A8"/>
    <w:rsid w:val="00B67E7A"/>
    <w:rsid w:val="00B7433C"/>
    <w:rsid w:val="00B7586C"/>
    <w:rsid w:val="00B80386"/>
    <w:rsid w:val="00B81CA3"/>
    <w:rsid w:val="00B90EFC"/>
    <w:rsid w:val="00B915C6"/>
    <w:rsid w:val="00B91C2A"/>
    <w:rsid w:val="00B93232"/>
    <w:rsid w:val="00B93A25"/>
    <w:rsid w:val="00B93D09"/>
    <w:rsid w:val="00B93D64"/>
    <w:rsid w:val="00B97328"/>
    <w:rsid w:val="00BB2533"/>
    <w:rsid w:val="00BB2902"/>
    <w:rsid w:val="00BB3567"/>
    <w:rsid w:val="00BB4085"/>
    <w:rsid w:val="00BB5D11"/>
    <w:rsid w:val="00BB7E6C"/>
    <w:rsid w:val="00BC3591"/>
    <w:rsid w:val="00BC6BEA"/>
    <w:rsid w:val="00BC734E"/>
    <w:rsid w:val="00BD0781"/>
    <w:rsid w:val="00BD079C"/>
    <w:rsid w:val="00BD161B"/>
    <w:rsid w:val="00BD29DB"/>
    <w:rsid w:val="00BD2DD3"/>
    <w:rsid w:val="00BD4848"/>
    <w:rsid w:val="00BD5143"/>
    <w:rsid w:val="00BE0C88"/>
    <w:rsid w:val="00BE32F5"/>
    <w:rsid w:val="00BE447F"/>
    <w:rsid w:val="00BF0E01"/>
    <w:rsid w:val="00BF1257"/>
    <w:rsid w:val="00BF19ED"/>
    <w:rsid w:val="00BF51D2"/>
    <w:rsid w:val="00BF599E"/>
    <w:rsid w:val="00C030F5"/>
    <w:rsid w:val="00C059E6"/>
    <w:rsid w:val="00C05A70"/>
    <w:rsid w:val="00C06DAB"/>
    <w:rsid w:val="00C06E4C"/>
    <w:rsid w:val="00C102B9"/>
    <w:rsid w:val="00C12899"/>
    <w:rsid w:val="00C129C3"/>
    <w:rsid w:val="00C13ED2"/>
    <w:rsid w:val="00C144FA"/>
    <w:rsid w:val="00C16367"/>
    <w:rsid w:val="00C171D2"/>
    <w:rsid w:val="00C21C49"/>
    <w:rsid w:val="00C2715D"/>
    <w:rsid w:val="00C30564"/>
    <w:rsid w:val="00C32C98"/>
    <w:rsid w:val="00C33347"/>
    <w:rsid w:val="00C366B6"/>
    <w:rsid w:val="00C37B02"/>
    <w:rsid w:val="00C41E09"/>
    <w:rsid w:val="00C42F2A"/>
    <w:rsid w:val="00C43411"/>
    <w:rsid w:val="00C45080"/>
    <w:rsid w:val="00C462FE"/>
    <w:rsid w:val="00C47515"/>
    <w:rsid w:val="00C51EF5"/>
    <w:rsid w:val="00C5437A"/>
    <w:rsid w:val="00C560C2"/>
    <w:rsid w:val="00C609CC"/>
    <w:rsid w:val="00C62040"/>
    <w:rsid w:val="00C66224"/>
    <w:rsid w:val="00C70988"/>
    <w:rsid w:val="00C70B5D"/>
    <w:rsid w:val="00C72993"/>
    <w:rsid w:val="00C7417B"/>
    <w:rsid w:val="00C75ACC"/>
    <w:rsid w:val="00C77ED4"/>
    <w:rsid w:val="00C80684"/>
    <w:rsid w:val="00C81037"/>
    <w:rsid w:val="00C81FE6"/>
    <w:rsid w:val="00C82BA4"/>
    <w:rsid w:val="00C8390D"/>
    <w:rsid w:val="00C8709A"/>
    <w:rsid w:val="00C90501"/>
    <w:rsid w:val="00C92A8B"/>
    <w:rsid w:val="00C9309F"/>
    <w:rsid w:val="00C93BBD"/>
    <w:rsid w:val="00C940A3"/>
    <w:rsid w:val="00C94269"/>
    <w:rsid w:val="00C95C3A"/>
    <w:rsid w:val="00C97AF5"/>
    <w:rsid w:val="00C97CA7"/>
    <w:rsid w:val="00CA266B"/>
    <w:rsid w:val="00CA3C61"/>
    <w:rsid w:val="00CA4043"/>
    <w:rsid w:val="00CA6221"/>
    <w:rsid w:val="00CA6FE1"/>
    <w:rsid w:val="00CB0050"/>
    <w:rsid w:val="00CB171A"/>
    <w:rsid w:val="00CB18AD"/>
    <w:rsid w:val="00CB2A1D"/>
    <w:rsid w:val="00CB4056"/>
    <w:rsid w:val="00CB7811"/>
    <w:rsid w:val="00CC0A33"/>
    <w:rsid w:val="00CC1D19"/>
    <w:rsid w:val="00CC5D22"/>
    <w:rsid w:val="00CC6A94"/>
    <w:rsid w:val="00CC6D20"/>
    <w:rsid w:val="00CD1EBF"/>
    <w:rsid w:val="00CD299A"/>
    <w:rsid w:val="00CD2E38"/>
    <w:rsid w:val="00CD30DC"/>
    <w:rsid w:val="00CD3398"/>
    <w:rsid w:val="00CD7C40"/>
    <w:rsid w:val="00CD7F21"/>
    <w:rsid w:val="00CE4D0D"/>
    <w:rsid w:val="00CE64CE"/>
    <w:rsid w:val="00CE6F08"/>
    <w:rsid w:val="00CE750B"/>
    <w:rsid w:val="00CF07BA"/>
    <w:rsid w:val="00CF1E2B"/>
    <w:rsid w:val="00CF26B3"/>
    <w:rsid w:val="00CF3D30"/>
    <w:rsid w:val="00CF41C6"/>
    <w:rsid w:val="00CF45C0"/>
    <w:rsid w:val="00CF472E"/>
    <w:rsid w:val="00CF4DE8"/>
    <w:rsid w:val="00CF597B"/>
    <w:rsid w:val="00CF636A"/>
    <w:rsid w:val="00CF6958"/>
    <w:rsid w:val="00CF6A96"/>
    <w:rsid w:val="00CF78DD"/>
    <w:rsid w:val="00D000CB"/>
    <w:rsid w:val="00D00165"/>
    <w:rsid w:val="00D0164D"/>
    <w:rsid w:val="00D05298"/>
    <w:rsid w:val="00D1712F"/>
    <w:rsid w:val="00D17FB7"/>
    <w:rsid w:val="00D21670"/>
    <w:rsid w:val="00D219FF"/>
    <w:rsid w:val="00D241CE"/>
    <w:rsid w:val="00D24A77"/>
    <w:rsid w:val="00D2692D"/>
    <w:rsid w:val="00D27B3B"/>
    <w:rsid w:val="00D328FB"/>
    <w:rsid w:val="00D33BFC"/>
    <w:rsid w:val="00D36548"/>
    <w:rsid w:val="00D36F80"/>
    <w:rsid w:val="00D454B3"/>
    <w:rsid w:val="00D4687F"/>
    <w:rsid w:val="00D52591"/>
    <w:rsid w:val="00D535FF"/>
    <w:rsid w:val="00D53758"/>
    <w:rsid w:val="00D53FFB"/>
    <w:rsid w:val="00D551C7"/>
    <w:rsid w:val="00D570A5"/>
    <w:rsid w:val="00D64964"/>
    <w:rsid w:val="00D653FA"/>
    <w:rsid w:val="00D70377"/>
    <w:rsid w:val="00D70625"/>
    <w:rsid w:val="00D72504"/>
    <w:rsid w:val="00D74ECF"/>
    <w:rsid w:val="00D7728D"/>
    <w:rsid w:val="00D81007"/>
    <w:rsid w:val="00D81D2B"/>
    <w:rsid w:val="00D8506E"/>
    <w:rsid w:val="00D9034F"/>
    <w:rsid w:val="00D90421"/>
    <w:rsid w:val="00D933DB"/>
    <w:rsid w:val="00D944DE"/>
    <w:rsid w:val="00D97192"/>
    <w:rsid w:val="00DA033B"/>
    <w:rsid w:val="00DA2799"/>
    <w:rsid w:val="00DB090A"/>
    <w:rsid w:val="00DB2FA2"/>
    <w:rsid w:val="00DB5DAA"/>
    <w:rsid w:val="00DB6192"/>
    <w:rsid w:val="00DC0FBD"/>
    <w:rsid w:val="00DC1992"/>
    <w:rsid w:val="00DC1DBE"/>
    <w:rsid w:val="00DC38DF"/>
    <w:rsid w:val="00DC3D7F"/>
    <w:rsid w:val="00DD2857"/>
    <w:rsid w:val="00DD4677"/>
    <w:rsid w:val="00DD531F"/>
    <w:rsid w:val="00DE50E6"/>
    <w:rsid w:val="00DE636F"/>
    <w:rsid w:val="00DF207E"/>
    <w:rsid w:val="00DF2158"/>
    <w:rsid w:val="00DF2851"/>
    <w:rsid w:val="00DF48F3"/>
    <w:rsid w:val="00DF616C"/>
    <w:rsid w:val="00DF65F7"/>
    <w:rsid w:val="00DF7D8C"/>
    <w:rsid w:val="00E074BF"/>
    <w:rsid w:val="00E07FA0"/>
    <w:rsid w:val="00E1036F"/>
    <w:rsid w:val="00E12937"/>
    <w:rsid w:val="00E13887"/>
    <w:rsid w:val="00E14839"/>
    <w:rsid w:val="00E15708"/>
    <w:rsid w:val="00E158D5"/>
    <w:rsid w:val="00E159A3"/>
    <w:rsid w:val="00E1760D"/>
    <w:rsid w:val="00E17AEC"/>
    <w:rsid w:val="00E223D0"/>
    <w:rsid w:val="00E256CD"/>
    <w:rsid w:val="00E30056"/>
    <w:rsid w:val="00E339E1"/>
    <w:rsid w:val="00E349B4"/>
    <w:rsid w:val="00E3720D"/>
    <w:rsid w:val="00E37A22"/>
    <w:rsid w:val="00E37E0D"/>
    <w:rsid w:val="00E4235C"/>
    <w:rsid w:val="00E44C75"/>
    <w:rsid w:val="00E47811"/>
    <w:rsid w:val="00E61A82"/>
    <w:rsid w:val="00E62063"/>
    <w:rsid w:val="00E62B97"/>
    <w:rsid w:val="00E64A64"/>
    <w:rsid w:val="00E65064"/>
    <w:rsid w:val="00E71138"/>
    <w:rsid w:val="00E7131C"/>
    <w:rsid w:val="00E71996"/>
    <w:rsid w:val="00E7657E"/>
    <w:rsid w:val="00E80277"/>
    <w:rsid w:val="00E80612"/>
    <w:rsid w:val="00E81EDA"/>
    <w:rsid w:val="00E84C97"/>
    <w:rsid w:val="00E855FB"/>
    <w:rsid w:val="00E85D80"/>
    <w:rsid w:val="00E87B04"/>
    <w:rsid w:val="00E911C1"/>
    <w:rsid w:val="00E92E98"/>
    <w:rsid w:val="00E93270"/>
    <w:rsid w:val="00E93AE4"/>
    <w:rsid w:val="00E94063"/>
    <w:rsid w:val="00E94EDE"/>
    <w:rsid w:val="00E96CE2"/>
    <w:rsid w:val="00E971E7"/>
    <w:rsid w:val="00EA07F2"/>
    <w:rsid w:val="00EA1035"/>
    <w:rsid w:val="00EA1AFD"/>
    <w:rsid w:val="00EA72B4"/>
    <w:rsid w:val="00EB02D1"/>
    <w:rsid w:val="00EB4DEE"/>
    <w:rsid w:val="00EB6E72"/>
    <w:rsid w:val="00EB7DC6"/>
    <w:rsid w:val="00EC2065"/>
    <w:rsid w:val="00EC2E3A"/>
    <w:rsid w:val="00EC30F1"/>
    <w:rsid w:val="00EC31AB"/>
    <w:rsid w:val="00EC44F8"/>
    <w:rsid w:val="00ED09C3"/>
    <w:rsid w:val="00ED6C4B"/>
    <w:rsid w:val="00EE2366"/>
    <w:rsid w:val="00EE31D9"/>
    <w:rsid w:val="00EE44F5"/>
    <w:rsid w:val="00EF4C64"/>
    <w:rsid w:val="00EF5B30"/>
    <w:rsid w:val="00EF71E2"/>
    <w:rsid w:val="00EF7E1C"/>
    <w:rsid w:val="00F01565"/>
    <w:rsid w:val="00F01905"/>
    <w:rsid w:val="00F02498"/>
    <w:rsid w:val="00F03338"/>
    <w:rsid w:val="00F04EF3"/>
    <w:rsid w:val="00F06788"/>
    <w:rsid w:val="00F13CDA"/>
    <w:rsid w:val="00F151EC"/>
    <w:rsid w:val="00F16EDD"/>
    <w:rsid w:val="00F21C82"/>
    <w:rsid w:val="00F258A9"/>
    <w:rsid w:val="00F26655"/>
    <w:rsid w:val="00F335F1"/>
    <w:rsid w:val="00F358C2"/>
    <w:rsid w:val="00F40098"/>
    <w:rsid w:val="00F42E5F"/>
    <w:rsid w:val="00F444DA"/>
    <w:rsid w:val="00F45976"/>
    <w:rsid w:val="00F46BE5"/>
    <w:rsid w:val="00F47A3A"/>
    <w:rsid w:val="00F50850"/>
    <w:rsid w:val="00F515C7"/>
    <w:rsid w:val="00F5302C"/>
    <w:rsid w:val="00F5637F"/>
    <w:rsid w:val="00F57391"/>
    <w:rsid w:val="00F63CAE"/>
    <w:rsid w:val="00F65C4C"/>
    <w:rsid w:val="00F67DFB"/>
    <w:rsid w:val="00F73264"/>
    <w:rsid w:val="00F73B25"/>
    <w:rsid w:val="00F74092"/>
    <w:rsid w:val="00F74AF7"/>
    <w:rsid w:val="00F75954"/>
    <w:rsid w:val="00F76192"/>
    <w:rsid w:val="00F776B8"/>
    <w:rsid w:val="00F80222"/>
    <w:rsid w:val="00F810A6"/>
    <w:rsid w:val="00F81121"/>
    <w:rsid w:val="00F8529D"/>
    <w:rsid w:val="00F86552"/>
    <w:rsid w:val="00F87083"/>
    <w:rsid w:val="00F90033"/>
    <w:rsid w:val="00F933FA"/>
    <w:rsid w:val="00F93F78"/>
    <w:rsid w:val="00FA1815"/>
    <w:rsid w:val="00FA3E94"/>
    <w:rsid w:val="00FA584D"/>
    <w:rsid w:val="00FA7478"/>
    <w:rsid w:val="00FB15E6"/>
    <w:rsid w:val="00FB1B6B"/>
    <w:rsid w:val="00FB207D"/>
    <w:rsid w:val="00FB3580"/>
    <w:rsid w:val="00FB4884"/>
    <w:rsid w:val="00FC3E62"/>
    <w:rsid w:val="00FC4B74"/>
    <w:rsid w:val="00FC5E29"/>
    <w:rsid w:val="00FC6027"/>
    <w:rsid w:val="00FD0913"/>
    <w:rsid w:val="00FD3BCB"/>
    <w:rsid w:val="00FD6436"/>
    <w:rsid w:val="00FE0A4D"/>
    <w:rsid w:val="00FE339B"/>
    <w:rsid w:val="00FF1E1C"/>
    <w:rsid w:val="00FF5B43"/>
    <w:rsid w:val="00FF70B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BC57619"/>
  <w15:docId w15:val="{1926DA27-0C57-49AD-A6D6-871625DEF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7127"/>
  </w:style>
  <w:style w:type="paragraph" w:styleId="Heading1">
    <w:name w:val="heading 1"/>
    <w:basedOn w:val="Normal"/>
    <w:next w:val="Normal"/>
    <w:link w:val="Heading1Char"/>
    <w:uiPriority w:val="9"/>
    <w:qFormat/>
    <w:rsid w:val="00685D95"/>
    <w:pPr>
      <w:keepNext/>
      <w:keepLines/>
      <w:spacing w:before="480" w:after="0"/>
      <w:outlineLvl w:val="0"/>
    </w:pPr>
    <w:rPr>
      <w:rFonts w:ascii="Arial" w:eastAsiaTheme="majorEastAsia" w:hAnsi="Arial"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2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28D"/>
  </w:style>
  <w:style w:type="paragraph" w:styleId="Footer">
    <w:name w:val="footer"/>
    <w:basedOn w:val="Normal"/>
    <w:link w:val="FooterChar"/>
    <w:unhideWhenUsed/>
    <w:rsid w:val="00D7728D"/>
    <w:pPr>
      <w:tabs>
        <w:tab w:val="center" w:pos="4513"/>
        <w:tab w:val="right" w:pos="9026"/>
      </w:tabs>
      <w:spacing w:after="0" w:line="240" w:lineRule="auto"/>
    </w:pPr>
  </w:style>
  <w:style w:type="character" w:customStyle="1" w:styleId="FooterChar">
    <w:name w:val="Footer Char"/>
    <w:basedOn w:val="DefaultParagraphFont"/>
    <w:link w:val="Footer"/>
    <w:rsid w:val="00D7728D"/>
  </w:style>
  <w:style w:type="paragraph" w:styleId="BalloonText">
    <w:name w:val="Balloon Text"/>
    <w:basedOn w:val="Normal"/>
    <w:link w:val="BalloonTextChar"/>
    <w:unhideWhenUsed/>
    <w:rsid w:val="00D77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7728D"/>
    <w:rPr>
      <w:rFonts w:ascii="Tahoma" w:hAnsi="Tahoma" w:cs="Tahoma"/>
      <w:sz w:val="16"/>
      <w:szCs w:val="16"/>
    </w:rPr>
  </w:style>
  <w:style w:type="paragraph" w:styleId="ListParagraph">
    <w:name w:val="List Paragraph"/>
    <w:basedOn w:val="Normal"/>
    <w:uiPriority w:val="34"/>
    <w:qFormat/>
    <w:rsid w:val="00D7728D"/>
    <w:pPr>
      <w:ind w:left="720"/>
      <w:contextualSpacing/>
    </w:pPr>
  </w:style>
  <w:style w:type="table" w:styleId="TableGrid">
    <w:name w:val="Table Grid"/>
    <w:basedOn w:val="TableNormal"/>
    <w:rsid w:val="00091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81FE6"/>
  </w:style>
  <w:style w:type="paragraph" w:styleId="FootnoteText">
    <w:name w:val="footnote text"/>
    <w:basedOn w:val="Normal"/>
    <w:link w:val="FootnoteTextChar"/>
    <w:semiHidden/>
    <w:rsid w:val="00C81FE6"/>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C81FE6"/>
    <w:rPr>
      <w:rFonts w:ascii="Arial" w:eastAsia="Times New Roman" w:hAnsi="Arial" w:cs="Times New Roman"/>
      <w:sz w:val="20"/>
      <w:szCs w:val="20"/>
    </w:rPr>
  </w:style>
  <w:style w:type="character" w:styleId="FootnoteReference">
    <w:name w:val="footnote reference"/>
    <w:semiHidden/>
    <w:rsid w:val="00C81FE6"/>
    <w:rPr>
      <w:vertAlign w:val="superscript"/>
    </w:rPr>
  </w:style>
  <w:style w:type="paragraph" w:styleId="NormalWeb">
    <w:name w:val="Normal (Web)"/>
    <w:basedOn w:val="Normal"/>
    <w:uiPriority w:val="99"/>
    <w:unhideWhenUsed/>
    <w:rsid w:val="00C81FE6"/>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685D95"/>
    <w:rPr>
      <w:rFonts w:ascii="Arial" w:eastAsiaTheme="majorEastAsia" w:hAnsi="Arial" w:cstheme="majorBidi"/>
      <w:b/>
      <w:bCs/>
      <w:sz w:val="28"/>
      <w:szCs w:val="28"/>
    </w:rPr>
  </w:style>
  <w:style w:type="paragraph" w:styleId="TOCHeading">
    <w:name w:val="TOC Heading"/>
    <w:basedOn w:val="Heading1"/>
    <w:next w:val="Normal"/>
    <w:uiPriority w:val="39"/>
    <w:unhideWhenUsed/>
    <w:qFormat/>
    <w:rsid w:val="007C4ECB"/>
    <w:p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7C4ECB"/>
    <w:pPr>
      <w:spacing w:after="100"/>
    </w:pPr>
  </w:style>
  <w:style w:type="character" w:styleId="Hyperlink">
    <w:name w:val="Hyperlink"/>
    <w:basedOn w:val="DefaultParagraphFont"/>
    <w:uiPriority w:val="99"/>
    <w:unhideWhenUsed/>
    <w:rsid w:val="007C4ECB"/>
    <w:rPr>
      <w:color w:val="0000FF" w:themeColor="hyperlink"/>
      <w:u w:val="single"/>
    </w:rPr>
  </w:style>
  <w:style w:type="character" w:styleId="CommentReference">
    <w:name w:val="annotation reference"/>
    <w:basedOn w:val="DefaultParagraphFont"/>
    <w:uiPriority w:val="99"/>
    <w:semiHidden/>
    <w:unhideWhenUsed/>
    <w:rsid w:val="00595879"/>
    <w:rPr>
      <w:sz w:val="16"/>
      <w:szCs w:val="16"/>
    </w:rPr>
  </w:style>
  <w:style w:type="paragraph" w:styleId="CommentText">
    <w:name w:val="annotation text"/>
    <w:basedOn w:val="Normal"/>
    <w:link w:val="CommentTextChar"/>
    <w:uiPriority w:val="99"/>
    <w:semiHidden/>
    <w:unhideWhenUsed/>
    <w:rsid w:val="00595879"/>
    <w:pPr>
      <w:spacing w:line="240" w:lineRule="auto"/>
    </w:pPr>
    <w:rPr>
      <w:sz w:val="20"/>
      <w:szCs w:val="20"/>
    </w:rPr>
  </w:style>
  <w:style w:type="character" w:customStyle="1" w:styleId="CommentTextChar">
    <w:name w:val="Comment Text Char"/>
    <w:basedOn w:val="DefaultParagraphFont"/>
    <w:link w:val="CommentText"/>
    <w:uiPriority w:val="99"/>
    <w:semiHidden/>
    <w:rsid w:val="00595879"/>
    <w:rPr>
      <w:sz w:val="20"/>
      <w:szCs w:val="20"/>
    </w:rPr>
  </w:style>
  <w:style w:type="paragraph" w:styleId="CommentSubject">
    <w:name w:val="annotation subject"/>
    <w:basedOn w:val="CommentText"/>
    <w:next w:val="CommentText"/>
    <w:link w:val="CommentSubjectChar"/>
    <w:uiPriority w:val="99"/>
    <w:semiHidden/>
    <w:unhideWhenUsed/>
    <w:rsid w:val="00595879"/>
    <w:rPr>
      <w:b/>
      <w:bCs/>
    </w:rPr>
  </w:style>
  <w:style w:type="character" w:customStyle="1" w:styleId="CommentSubjectChar">
    <w:name w:val="Comment Subject Char"/>
    <w:basedOn w:val="CommentTextChar"/>
    <w:link w:val="CommentSubject"/>
    <w:uiPriority w:val="99"/>
    <w:semiHidden/>
    <w:rsid w:val="00595879"/>
    <w:rPr>
      <w:b/>
      <w:bCs/>
      <w:sz w:val="20"/>
      <w:szCs w:val="20"/>
    </w:rPr>
  </w:style>
  <w:style w:type="table" w:customStyle="1" w:styleId="GridTable4-Accent11">
    <w:name w:val="Grid Table 4 - Accent 11"/>
    <w:basedOn w:val="TableNormal"/>
    <w:uiPriority w:val="49"/>
    <w:rsid w:val="00E339E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8367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83674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83674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8367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0">
    <w:name w:val="Grid Table 4 - Accent 11"/>
    <w:basedOn w:val="TableNormal"/>
    <w:uiPriority w:val="49"/>
    <w:rsid w:val="00D219F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0">
    <w:name w:val="Grid Table 4 - Accent 21"/>
    <w:basedOn w:val="TableNormal"/>
    <w:uiPriority w:val="49"/>
    <w:rsid w:val="00D219F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0">
    <w:name w:val="Grid Table 4 - Accent 31"/>
    <w:basedOn w:val="TableNormal"/>
    <w:uiPriority w:val="49"/>
    <w:rsid w:val="00D219F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0">
    <w:name w:val="Grid Table 4 - Accent 41"/>
    <w:basedOn w:val="TableNormal"/>
    <w:uiPriority w:val="49"/>
    <w:rsid w:val="00D219F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0">
    <w:name w:val="Grid Table 4 - Accent 51"/>
    <w:basedOn w:val="TableNormal"/>
    <w:uiPriority w:val="49"/>
    <w:rsid w:val="00D219F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77453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Spacing">
    <w:name w:val="No Spacing"/>
    <w:link w:val="NoSpacingChar"/>
    <w:uiPriority w:val="1"/>
    <w:qFormat/>
    <w:rsid w:val="00575899"/>
    <w:pPr>
      <w:spacing w:after="0" w:line="240" w:lineRule="auto"/>
    </w:pPr>
  </w:style>
  <w:style w:type="character" w:customStyle="1" w:styleId="NoSpacingChar">
    <w:name w:val="No Spacing Char"/>
    <w:basedOn w:val="DefaultParagraphFont"/>
    <w:link w:val="NoSpacing"/>
    <w:uiPriority w:val="1"/>
    <w:rsid w:val="00805B76"/>
  </w:style>
  <w:style w:type="paragraph" w:styleId="Title">
    <w:name w:val="Title"/>
    <w:basedOn w:val="Normal"/>
    <w:next w:val="Normal"/>
    <w:link w:val="TitleChar"/>
    <w:uiPriority w:val="10"/>
    <w:qFormat/>
    <w:rsid w:val="00805B7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805B76"/>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805B76"/>
    <w:pPr>
      <w:numPr>
        <w:ilvl w:val="1"/>
      </w:numPr>
      <w:spacing w:after="160" w:line="259" w:lineRule="auto"/>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805B76"/>
    <w:rPr>
      <w:rFonts w:eastAsiaTheme="minorEastAsia" w:cs="Times New Roman"/>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3424">
      <w:bodyDiv w:val="1"/>
      <w:marLeft w:val="0"/>
      <w:marRight w:val="0"/>
      <w:marTop w:val="0"/>
      <w:marBottom w:val="0"/>
      <w:divBdr>
        <w:top w:val="none" w:sz="0" w:space="0" w:color="auto"/>
        <w:left w:val="none" w:sz="0" w:space="0" w:color="auto"/>
        <w:bottom w:val="none" w:sz="0" w:space="0" w:color="auto"/>
        <w:right w:val="none" w:sz="0" w:space="0" w:color="auto"/>
      </w:divBdr>
    </w:div>
    <w:div w:id="42411981">
      <w:bodyDiv w:val="1"/>
      <w:marLeft w:val="0"/>
      <w:marRight w:val="0"/>
      <w:marTop w:val="0"/>
      <w:marBottom w:val="0"/>
      <w:divBdr>
        <w:top w:val="none" w:sz="0" w:space="0" w:color="auto"/>
        <w:left w:val="none" w:sz="0" w:space="0" w:color="auto"/>
        <w:bottom w:val="none" w:sz="0" w:space="0" w:color="auto"/>
        <w:right w:val="none" w:sz="0" w:space="0" w:color="auto"/>
      </w:divBdr>
    </w:div>
    <w:div w:id="52586781">
      <w:bodyDiv w:val="1"/>
      <w:marLeft w:val="0"/>
      <w:marRight w:val="0"/>
      <w:marTop w:val="0"/>
      <w:marBottom w:val="0"/>
      <w:divBdr>
        <w:top w:val="none" w:sz="0" w:space="0" w:color="auto"/>
        <w:left w:val="none" w:sz="0" w:space="0" w:color="auto"/>
        <w:bottom w:val="none" w:sz="0" w:space="0" w:color="auto"/>
        <w:right w:val="none" w:sz="0" w:space="0" w:color="auto"/>
      </w:divBdr>
    </w:div>
    <w:div w:id="54472392">
      <w:bodyDiv w:val="1"/>
      <w:marLeft w:val="0"/>
      <w:marRight w:val="0"/>
      <w:marTop w:val="0"/>
      <w:marBottom w:val="0"/>
      <w:divBdr>
        <w:top w:val="none" w:sz="0" w:space="0" w:color="auto"/>
        <w:left w:val="none" w:sz="0" w:space="0" w:color="auto"/>
        <w:bottom w:val="none" w:sz="0" w:space="0" w:color="auto"/>
        <w:right w:val="none" w:sz="0" w:space="0" w:color="auto"/>
      </w:divBdr>
    </w:div>
    <w:div w:id="74086618">
      <w:bodyDiv w:val="1"/>
      <w:marLeft w:val="0"/>
      <w:marRight w:val="0"/>
      <w:marTop w:val="0"/>
      <w:marBottom w:val="0"/>
      <w:divBdr>
        <w:top w:val="none" w:sz="0" w:space="0" w:color="auto"/>
        <w:left w:val="none" w:sz="0" w:space="0" w:color="auto"/>
        <w:bottom w:val="none" w:sz="0" w:space="0" w:color="auto"/>
        <w:right w:val="none" w:sz="0" w:space="0" w:color="auto"/>
      </w:divBdr>
    </w:div>
    <w:div w:id="109521903">
      <w:bodyDiv w:val="1"/>
      <w:marLeft w:val="0"/>
      <w:marRight w:val="0"/>
      <w:marTop w:val="0"/>
      <w:marBottom w:val="0"/>
      <w:divBdr>
        <w:top w:val="none" w:sz="0" w:space="0" w:color="auto"/>
        <w:left w:val="none" w:sz="0" w:space="0" w:color="auto"/>
        <w:bottom w:val="none" w:sz="0" w:space="0" w:color="auto"/>
        <w:right w:val="none" w:sz="0" w:space="0" w:color="auto"/>
      </w:divBdr>
    </w:div>
    <w:div w:id="142697301">
      <w:bodyDiv w:val="1"/>
      <w:marLeft w:val="0"/>
      <w:marRight w:val="0"/>
      <w:marTop w:val="0"/>
      <w:marBottom w:val="0"/>
      <w:divBdr>
        <w:top w:val="none" w:sz="0" w:space="0" w:color="auto"/>
        <w:left w:val="none" w:sz="0" w:space="0" w:color="auto"/>
        <w:bottom w:val="none" w:sz="0" w:space="0" w:color="auto"/>
        <w:right w:val="none" w:sz="0" w:space="0" w:color="auto"/>
      </w:divBdr>
    </w:div>
    <w:div w:id="161239242">
      <w:bodyDiv w:val="1"/>
      <w:marLeft w:val="0"/>
      <w:marRight w:val="0"/>
      <w:marTop w:val="0"/>
      <w:marBottom w:val="0"/>
      <w:divBdr>
        <w:top w:val="none" w:sz="0" w:space="0" w:color="auto"/>
        <w:left w:val="none" w:sz="0" w:space="0" w:color="auto"/>
        <w:bottom w:val="none" w:sz="0" w:space="0" w:color="auto"/>
        <w:right w:val="none" w:sz="0" w:space="0" w:color="auto"/>
      </w:divBdr>
    </w:div>
    <w:div w:id="173493088">
      <w:bodyDiv w:val="1"/>
      <w:marLeft w:val="0"/>
      <w:marRight w:val="0"/>
      <w:marTop w:val="0"/>
      <w:marBottom w:val="0"/>
      <w:divBdr>
        <w:top w:val="none" w:sz="0" w:space="0" w:color="auto"/>
        <w:left w:val="none" w:sz="0" w:space="0" w:color="auto"/>
        <w:bottom w:val="none" w:sz="0" w:space="0" w:color="auto"/>
        <w:right w:val="none" w:sz="0" w:space="0" w:color="auto"/>
      </w:divBdr>
    </w:div>
    <w:div w:id="193275472">
      <w:bodyDiv w:val="1"/>
      <w:marLeft w:val="0"/>
      <w:marRight w:val="0"/>
      <w:marTop w:val="0"/>
      <w:marBottom w:val="0"/>
      <w:divBdr>
        <w:top w:val="none" w:sz="0" w:space="0" w:color="auto"/>
        <w:left w:val="none" w:sz="0" w:space="0" w:color="auto"/>
        <w:bottom w:val="none" w:sz="0" w:space="0" w:color="auto"/>
        <w:right w:val="none" w:sz="0" w:space="0" w:color="auto"/>
      </w:divBdr>
    </w:div>
    <w:div w:id="215626301">
      <w:bodyDiv w:val="1"/>
      <w:marLeft w:val="0"/>
      <w:marRight w:val="0"/>
      <w:marTop w:val="0"/>
      <w:marBottom w:val="0"/>
      <w:divBdr>
        <w:top w:val="none" w:sz="0" w:space="0" w:color="auto"/>
        <w:left w:val="none" w:sz="0" w:space="0" w:color="auto"/>
        <w:bottom w:val="none" w:sz="0" w:space="0" w:color="auto"/>
        <w:right w:val="none" w:sz="0" w:space="0" w:color="auto"/>
      </w:divBdr>
    </w:div>
    <w:div w:id="220681482">
      <w:bodyDiv w:val="1"/>
      <w:marLeft w:val="0"/>
      <w:marRight w:val="0"/>
      <w:marTop w:val="0"/>
      <w:marBottom w:val="0"/>
      <w:divBdr>
        <w:top w:val="none" w:sz="0" w:space="0" w:color="auto"/>
        <w:left w:val="none" w:sz="0" w:space="0" w:color="auto"/>
        <w:bottom w:val="none" w:sz="0" w:space="0" w:color="auto"/>
        <w:right w:val="none" w:sz="0" w:space="0" w:color="auto"/>
      </w:divBdr>
    </w:div>
    <w:div w:id="232471558">
      <w:bodyDiv w:val="1"/>
      <w:marLeft w:val="0"/>
      <w:marRight w:val="0"/>
      <w:marTop w:val="0"/>
      <w:marBottom w:val="0"/>
      <w:divBdr>
        <w:top w:val="none" w:sz="0" w:space="0" w:color="auto"/>
        <w:left w:val="none" w:sz="0" w:space="0" w:color="auto"/>
        <w:bottom w:val="none" w:sz="0" w:space="0" w:color="auto"/>
        <w:right w:val="none" w:sz="0" w:space="0" w:color="auto"/>
      </w:divBdr>
    </w:div>
    <w:div w:id="249123213">
      <w:bodyDiv w:val="1"/>
      <w:marLeft w:val="0"/>
      <w:marRight w:val="0"/>
      <w:marTop w:val="0"/>
      <w:marBottom w:val="0"/>
      <w:divBdr>
        <w:top w:val="none" w:sz="0" w:space="0" w:color="auto"/>
        <w:left w:val="none" w:sz="0" w:space="0" w:color="auto"/>
        <w:bottom w:val="none" w:sz="0" w:space="0" w:color="auto"/>
        <w:right w:val="none" w:sz="0" w:space="0" w:color="auto"/>
      </w:divBdr>
    </w:div>
    <w:div w:id="251278693">
      <w:bodyDiv w:val="1"/>
      <w:marLeft w:val="0"/>
      <w:marRight w:val="0"/>
      <w:marTop w:val="0"/>
      <w:marBottom w:val="0"/>
      <w:divBdr>
        <w:top w:val="none" w:sz="0" w:space="0" w:color="auto"/>
        <w:left w:val="none" w:sz="0" w:space="0" w:color="auto"/>
        <w:bottom w:val="none" w:sz="0" w:space="0" w:color="auto"/>
        <w:right w:val="none" w:sz="0" w:space="0" w:color="auto"/>
      </w:divBdr>
    </w:div>
    <w:div w:id="259291488">
      <w:bodyDiv w:val="1"/>
      <w:marLeft w:val="0"/>
      <w:marRight w:val="0"/>
      <w:marTop w:val="0"/>
      <w:marBottom w:val="0"/>
      <w:divBdr>
        <w:top w:val="none" w:sz="0" w:space="0" w:color="auto"/>
        <w:left w:val="none" w:sz="0" w:space="0" w:color="auto"/>
        <w:bottom w:val="none" w:sz="0" w:space="0" w:color="auto"/>
        <w:right w:val="none" w:sz="0" w:space="0" w:color="auto"/>
      </w:divBdr>
    </w:div>
    <w:div w:id="284773974">
      <w:bodyDiv w:val="1"/>
      <w:marLeft w:val="0"/>
      <w:marRight w:val="0"/>
      <w:marTop w:val="0"/>
      <w:marBottom w:val="0"/>
      <w:divBdr>
        <w:top w:val="none" w:sz="0" w:space="0" w:color="auto"/>
        <w:left w:val="none" w:sz="0" w:space="0" w:color="auto"/>
        <w:bottom w:val="none" w:sz="0" w:space="0" w:color="auto"/>
        <w:right w:val="none" w:sz="0" w:space="0" w:color="auto"/>
      </w:divBdr>
    </w:div>
    <w:div w:id="288901343">
      <w:bodyDiv w:val="1"/>
      <w:marLeft w:val="0"/>
      <w:marRight w:val="0"/>
      <w:marTop w:val="0"/>
      <w:marBottom w:val="0"/>
      <w:divBdr>
        <w:top w:val="none" w:sz="0" w:space="0" w:color="auto"/>
        <w:left w:val="none" w:sz="0" w:space="0" w:color="auto"/>
        <w:bottom w:val="none" w:sz="0" w:space="0" w:color="auto"/>
        <w:right w:val="none" w:sz="0" w:space="0" w:color="auto"/>
      </w:divBdr>
    </w:div>
    <w:div w:id="293026190">
      <w:bodyDiv w:val="1"/>
      <w:marLeft w:val="0"/>
      <w:marRight w:val="0"/>
      <w:marTop w:val="0"/>
      <w:marBottom w:val="0"/>
      <w:divBdr>
        <w:top w:val="none" w:sz="0" w:space="0" w:color="auto"/>
        <w:left w:val="none" w:sz="0" w:space="0" w:color="auto"/>
        <w:bottom w:val="none" w:sz="0" w:space="0" w:color="auto"/>
        <w:right w:val="none" w:sz="0" w:space="0" w:color="auto"/>
      </w:divBdr>
    </w:div>
    <w:div w:id="305354119">
      <w:bodyDiv w:val="1"/>
      <w:marLeft w:val="0"/>
      <w:marRight w:val="0"/>
      <w:marTop w:val="0"/>
      <w:marBottom w:val="0"/>
      <w:divBdr>
        <w:top w:val="none" w:sz="0" w:space="0" w:color="auto"/>
        <w:left w:val="none" w:sz="0" w:space="0" w:color="auto"/>
        <w:bottom w:val="none" w:sz="0" w:space="0" w:color="auto"/>
        <w:right w:val="none" w:sz="0" w:space="0" w:color="auto"/>
      </w:divBdr>
    </w:div>
    <w:div w:id="327363014">
      <w:bodyDiv w:val="1"/>
      <w:marLeft w:val="0"/>
      <w:marRight w:val="0"/>
      <w:marTop w:val="0"/>
      <w:marBottom w:val="0"/>
      <w:divBdr>
        <w:top w:val="none" w:sz="0" w:space="0" w:color="auto"/>
        <w:left w:val="none" w:sz="0" w:space="0" w:color="auto"/>
        <w:bottom w:val="none" w:sz="0" w:space="0" w:color="auto"/>
        <w:right w:val="none" w:sz="0" w:space="0" w:color="auto"/>
      </w:divBdr>
    </w:div>
    <w:div w:id="336540487">
      <w:bodyDiv w:val="1"/>
      <w:marLeft w:val="0"/>
      <w:marRight w:val="0"/>
      <w:marTop w:val="0"/>
      <w:marBottom w:val="0"/>
      <w:divBdr>
        <w:top w:val="none" w:sz="0" w:space="0" w:color="auto"/>
        <w:left w:val="none" w:sz="0" w:space="0" w:color="auto"/>
        <w:bottom w:val="none" w:sz="0" w:space="0" w:color="auto"/>
        <w:right w:val="none" w:sz="0" w:space="0" w:color="auto"/>
      </w:divBdr>
    </w:div>
    <w:div w:id="359550951">
      <w:bodyDiv w:val="1"/>
      <w:marLeft w:val="0"/>
      <w:marRight w:val="0"/>
      <w:marTop w:val="0"/>
      <w:marBottom w:val="0"/>
      <w:divBdr>
        <w:top w:val="none" w:sz="0" w:space="0" w:color="auto"/>
        <w:left w:val="none" w:sz="0" w:space="0" w:color="auto"/>
        <w:bottom w:val="none" w:sz="0" w:space="0" w:color="auto"/>
        <w:right w:val="none" w:sz="0" w:space="0" w:color="auto"/>
      </w:divBdr>
      <w:divsChild>
        <w:div w:id="1124469811">
          <w:marLeft w:val="547"/>
          <w:marRight w:val="0"/>
          <w:marTop w:val="120"/>
          <w:marBottom w:val="120"/>
          <w:divBdr>
            <w:top w:val="none" w:sz="0" w:space="0" w:color="auto"/>
            <w:left w:val="none" w:sz="0" w:space="0" w:color="auto"/>
            <w:bottom w:val="none" w:sz="0" w:space="0" w:color="auto"/>
            <w:right w:val="none" w:sz="0" w:space="0" w:color="auto"/>
          </w:divBdr>
        </w:div>
      </w:divsChild>
    </w:div>
    <w:div w:id="388966897">
      <w:bodyDiv w:val="1"/>
      <w:marLeft w:val="0"/>
      <w:marRight w:val="0"/>
      <w:marTop w:val="0"/>
      <w:marBottom w:val="0"/>
      <w:divBdr>
        <w:top w:val="none" w:sz="0" w:space="0" w:color="auto"/>
        <w:left w:val="none" w:sz="0" w:space="0" w:color="auto"/>
        <w:bottom w:val="none" w:sz="0" w:space="0" w:color="auto"/>
        <w:right w:val="none" w:sz="0" w:space="0" w:color="auto"/>
      </w:divBdr>
    </w:div>
    <w:div w:id="395275155">
      <w:bodyDiv w:val="1"/>
      <w:marLeft w:val="0"/>
      <w:marRight w:val="0"/>
      <w:marTop w:val="0"/>
      <w:marBottom w:val="0"/>
      <w:divBdr>
        <w:top w:val="none" w:sz="0" w:space="0" w:color="auto"/>
        <w:left w:val="none" w:sz="0" w:space="0" w:color="auto"/>
        <w:bottom w:val="none" w:sz="0" w:space="0" w:color="auto"/>
        <w:right w:val="none" w:sz="0" w:space="0" w:color="auto"/>
      </w:divBdr>
    </w:div>
    <w:div w:id="401215399">
      <w:bodyDiv w:val="1"/>
      <w:marLeft w:val="0"/>
      <w:marRight w:val="0"/>
      <w:marTop w:val="0"/>
      <w:marBottom w:val="0"/>
      <w:divBdr>
        <w:top w:val="none" w:sz="0" w:space="0" w:color="auto"/>
        <w:left w:val="none" w:sz="0" w:space="0" w:color="auto"/>
        <w:bottom w:val="none" w:sz="0" w:space="0" w:color="auto"/>
        <w:right w:val="none" w:sz="0" w:space="0" w:color="auto"/>
      </w:divBdr>
    </w:div>
    <w:div w:id="410350008">
      <w:bodyDiv w:val="1"/>
      <w:marLeft w:val="0"/>
      <w:marRight w:val="0"/>
      <w:marTop w:val="0"/>
      <w:marBottom w:val="0"/>
      <w:divBdr>
        <w:top w:val="none" w:sz="0" w:space="0" w:color="auto"/>
        <w:left w:val="none" w:sz="0" w:space="0" w:color="auto"/>
        <w:bottom w:val="none" w:sz="0" w:space="0" w:color="auto"/>
        <w:right w:val="none" w:sz="0" w:space="0" w:color="auto"/>
      </w:divBdr>
      <w:divsChild>
        <w:div w:id="772357058">
          <w:marLeft w:val="547"/>
          <w:marRight w:val="0"/>
          <w:marTop w:val="120"/>
          <w:marBottom w:val="120"/>
          <w:divBdr>
            <w:top w:val="none" w:sz="0" w:space="0" w:color="auto"/>
            <w:left w:val="none" w:sz="0" w:space="0" w:color="auto"/>
            <w:bottom w:val="none" w:sz="0" w:space="0" w:color="auto"/>
            <w:right w:val="none" w:sz="0" w:space="0" w:color="auto"/>
          </w:divBdr>
        </w:div>
      </w:divsChild>
    </w:div>
    <w:div w:id="440951491">
      <w:bodyDiv w:val="1"/>
      <w:marLeft w:val="0"/>
      <w:marRight w:val="0"/>
      <w:marTop w:val="0"/>
      <w:marBottom w:val="0"/>
      <w:divBdr>
        <w:top w:val="none" w:sz="0" w:space="0" w:color="auto"/>
        <w:left w:val="none" w:sz="0" w:space="0" w:color="auto"/>
        <w:bottom w:val="none" w:sz="0" w:space="0" w:color="auto"/>
        <w:right w:val="none" w:sz="0" w:space="0" w:color="auto"/>
      </w:divBdr>
    </w:div>
    <w:div w:id="464855680">
      <w:bodyDiv w:val="1"/>
      <w:marLeft w:val="0"/>
      <w:marRight w:val="0"/>
      <w:marTop w:val="0"/>
      <w:marBottom w:val="0"/>
      <w:divBdr>
        <w:top w:val="none" w:sz="0" w:space="0" w:color="auto"/>
        <w:left w:val="none" w:sz="0" w:space="0" w:color="auto"/>
        <w:bottom w:val="none" w:sz="0" w:space="0" w:color="auto"/>
        <w:right w:val="none" w:sz="0" w:space="0" w:color="auto"/>
      </w:divBdr>
      <w:divsChild>
        <w:div w:id="51542175">
          <w:marLeft w:val="547"/>
          <w:marRight w:val="0"/>
          <w:marTop w:val="120"/>
          <w:marBottom w:val="120"/>
          <w:divBdr>
            <w:top w:val="none" w:sz="0" w:space="0" w:color="auto"/>
            <w:left w:val="none" w:sz="0" w:space="0" w:color="auto"/>
            <w:bottom w:val="none" w:sz="0" w:space="0" w:color="auto"/>
            <w:right w:val="none" w:sz="0" w:space="0" w:color="auto"/>
          </w:divBdr>
        </w:div>
      </w:divsChild>
    </w:div>
    <w:div w:id="467210807">
      <w:bodyDiv w:val="1"/>
      <w:marLeft w:val="0"/>
      <w:marRight w:val="0"/>
      <w:marTop w:val="0"/>
      <w:marBottom w:val="0"/>
      <w:divBdr>
        <w:top w:val="none" w:sz="0" w:space="0" w:color="auto"/>
        <w:left w:val="none" w:sz="0" w:space="0" w:color="auto"/>
        <w:bottom w:val="none" w:sz="0" w:space="0" w:color="auto"/>
        <w:right w:val="none" w:sz="0" w:space="0" w:color="auto"/>
      </w:divBdr>
    </w:div>
    <w:div w:id="467472755">
      <w:bodyDiv w:val="1"/>
      <w:marLeft w:val="0"/>
      <w:marRight w:val="0"/>
      <w:marTop w:val="0"/>
      <w:marBottom w:val="0"/>
      <w:divBdr>
        <w:top w:val="none" w:sz="0" w:space="0" w:color="auto"/>
        <w:left w:val="none" w:sz="0" w:space="0" w:color="auto"/>
        <w:bottom w:val="none" w:sz="0" w:space="0" w:color="auto"/>
        <w:right w:val="none" w:sz="0" w:space="0" w:color="auto"/>
      </w:divBdr>
    </w:div>
    <w:div w:id="471753277">
      <w:bodyDiv w:val="1"/>
      <w:marLeft w:val="0"/>
      <w:marRight w:val="0"/>
      <w:marTop w:val="0"/>
      <w:marBottom w:val="0"/>
      <w:divBdr>
        <w:top w:val="none" w:sz="0" w:space="0" w:color="auto"/>
        <w:left w:val="none" w:sz="0" w:space="0" w:color="auto"/>
        <w:bottom w:val="none" w:sz="0" w:space="0" w:color="auto"/>
        <w:right w:val="none" w:sz="0" w:space="0" w:color="auto"/>
      </w:divBdr>
    </w:div>
    <w:div w:id="475877772">
      <w:bodyDiv w:val="1"/>
      <w:marLeft w:val="0"/>
      <w:marRight w:val="0"/>
      <w:marTop w:val="0"/>
      <w:marBottom w:val="0"/>
      <w:divBdr>
        <w:top w:val="none" w:sz="0" w:space="0" w:color="auto"/>
        <w:left w:val="none" w:sz="0" w:space="0" w:color="auto"/>
        <w:bottom w:val="none" w:sz="0" w:space="0" w:color="auto"/>
        <w:right w:val="none" w:sz="0" w:space="0" w:color="auto"/>
      </w:divBdr>
    </w:div>
    <w:div w:id="494103320">
      <w:bodyDiv w:val="1"/>
      <w:marLeft w:val="0"/>
      <w:marRight w:val="0"/>
      <w:marTop w:val="0"/>
      <w:marBottom w:val="0"/>
      <w:divBdr>
        <w:top w:val="none" w:sz="0" w:space="0" w:color="auto"/>
        <w:left w:val="none" w:sz="0" w:space="0" w:color="auto"/>
        <w:bottom w:val="none" w:sz="0" w:space="0" w:color="auto"/>
        <w:right w:val="none" w:sz="0" w:space="0" w:color="auto"/>
      </w:divBdr>
    </w:div>
    <w:div w:id="518201346">
      <w:bodyDiv w:val="1"/>
      <w:marLeft w:val="0"/>
      <w:marRight w:val="0"/>
      <w:marTop w:val="0"/>
      <w:marBottom w:val="0"/>
      <w:divBdr>
        <w:top w:val="none" w:sz="0" w:space="0" w:color="auto"/>
        <w:left w:val="none" w:sz="0" w:space="0" w:color="auto"/>
        <w:bottom w:val="none" w:sz="0" w:space="0" w:color="auto"/>
        <w:right w:val="none" w:sz="0" w:space="0" w:color="auto"/>
      </w:divBdr>
    </w:div>
    <w:div w:id="519929090">
      <w:bodyDiv w:val="1"/>
      <w:marLeft w:val="0"/>
      <w:marRight w:val="0"/>
      <w:marTop w:val="0"/>
      <w:marBottom w:val="0"/>
      <w:divBdr>
        <w:top w:val="none" w:sz="0" w:space="0" w:color="auto"/>
        <w:left w:val="none" w:sz="0" w:space="0" w:color="auto"/>
        <w:bottom w:val="none" w:sz="0" w:space="0" w:color="auto"/>
        <w:right w:val="none" w:sz="0" w:space="0" w:color="auto"/>
      </w:divBdr>
    </w:div>
    <w:div w:id="532964161">
      <w:bodyDiv w:val="1"/>
      <w:marLeft w:val="0"/>
      <w:marRight w:val="0"/>
      <w:marTop w:val="0"/>
      <w:marBottom w:val="0"/>
      <w:divBdr>
        <w:top w:val="none" w:sz="0" w:space="0" w:color="auto"/>
        <w:left w:val="none" w:sz="0" w:space="0" w:color="auto"/>
        <w:bottom w:val="none" w:sz="0" w:space="0" w:color="auto"/>
        <w:right w:val="none" w:sz="0" w:space="0" w:color="auto"/>
      </w:divBdr>
    </w:div>
    <w:div w:id="549224181">
      <w:bodyDiv w:val="1"/>
      <w:marLeft w:val="0"/>
      <w:marRight w:val="0"/>
      <w:marTop w:val="0"/>
      <w:marBottom w:val="0"/>
      <w:divBdr>
        <w:top w:val="none" w:sz="0" w:space="0" w:color="auto"/>
        <w:left w:val="none" w:sz="0" w:space="0" w:color="auto"/>
        <w:bottom w:val="none" w:sz="0" w:space="0" w:color="auto"/>
        <w:right w:val="none" w:sz="0" w:space="0" w:color="auto"/>
      </w:divBdr>
    </w:div>
    <w:div w:id="581641517">
      <w:bodyDiv w:val="1"/>
      <w:marLeft w:val="0"/>
      <w:marRight w:val="0"/>
      <w:marTop w:val="0"/>
      <w:marBottom w:val="0"/>
      <w:divBdr>
        <w:top w:val="none" w:sz="0" w:space="0" w:color="auto"/>
        <w:left w:val="none" w:sz="0" w:space="0" w:color="auto"/>
        <w:bottom w:val="none" w:sz="0" w:space="0" w:color="auto"/>
        <w:right w:val="none" w:sz="0" w:space="0" w:color="auto"/>
      </w:divBdr>
    </w:div>
    <w:div w:id="601840804">
      <w:bodyDiv w:val="1"/>
      <w:marLeft w:val="0"/>
      <w:marRight w:val="0"/>
      <w:marTop w:val="0"/>
      <w:marBottom w:val="0"/>
      <w:divBdr>
        <w:top w:val="none" w:sz="0" w:space="0" w:color="auto"/>
        <w:left w:val="none" w:sz="0" w:space="0" w:color="auto"/>
        <w:bottom w:val="none" w:sz="0" w:space="0" w:color="auto"/>
        <w:right w:val="none" w:sz="0" w:space="0" w:color="auto"/>
      </w:divBdr>
    </w:div>
    <w:div w:id="603879548">
      <w:bodyDiv w:val="1"/>
      <w:marLeft w:val="0"/>
      <w:marRight w:val="0"/>
      <w:marTop w:val="0"/>
      <w:marBottom w:val="0"/>
      <w:divBdr>
        <w:top w:val="none" w:sz="0" w:space="0" w:color="auto"/>
        <w:left w:val="none" w:sz="0" w:space="0" w:color="auto"/>
        <w:bottom w:val="none" w:sz="0" w:space="0" w:color="auto"/>
        <w:right w:val="none" w:sz="0" w:space="0" w:color="auto"/>
      </w:divBdr>
    </w:div>
    <w:div w:id="605583314">
      <w:bodyDiv w:val="1"/>
      <w:marLeft w:val="0"/>
      <w:marRight w:val="0"/>
      <w:marTop w:val="0"/>
      <w:marBottom w:val="0"/>
      <w:divBdr>
        <w:top w:val="none" w:sz="0" w:space="0" w:color="auto"/>
        <w:left w:val="none" w:sz="0" w:space="0" w:color="auto"/>
        <w:bottom w:val="none" w:sz="0" w:space="0" w:color="auto"/>
        <w:right w:val="none" w:sz="0" w:space="0" w:color="auto"/>
      </w:divBdr>
    </w:div>
    <w:div w:id="606156044">
      <w:bodyDiv w:val="1"/>
      <w:marLeft w:val="0"/>
      <w:marRight w:val="0"/>
      <w:marTop w:val="0"/>
      <w:marBottom w:val="0"/>
      <w:divBdr>
        <w:top w:val="none" w:sz="0" w:space="0" w:color="auto"/>
        <w:left w:val="none" w:sz="0" w:space="0" w:color="auto"/>
        <w:bottom w:val="none" w:sz="0" w:space="0" w:color="auto"/>
        <w:right w:val="none" w:sz="0" w:space="0" w:color="auto"/>
      </w:divBdr>
    </w:div>
    <w:div w:id="628783443">
      <w:bodyDiv w:val="1"/>
      <w:marLeft w:val="0"/>
      <w:marRight w:val="0"/>
      <w:marTop w:val="0"/>
      <w:marBottom w:val="0"/>
      <w:divBdr>
        <w:top w:val="none" w:sz="0" w:space="0" w:color="auto"/>
        <w:left w:val="none" w:sz="0" w:space="0" w:color="auto"/>
        <w:bottom w:val="none" w:sz="0" w:space="0" w:color="auto"/>
        <w:right w:val="none" w:sz="0" w:space="0" w:color="auto"/>
      </w:divBdr>
    </w:div>
    <w:div w:id="640814880">
      <w:bodyDiv w:val="1"/>
      <w:marLeft w:val="0"/>
      <w:marRight w:val="0"/>
      <w:marTop w:val="0"/>
      <w:marBottom w:val="0"/>
      <w:divBdr>
        <w:top w:val="none" w:sz="0" w:space="0" w:color="auto"/>
        <w:left w:val="none" w:sz="0" w:space="0" w:color="auto"/>
        <w:bottom w:val="none" w:sz="0" w:space="0" w:color="auto"/>
        <w:right w:val="none" w:sz="0" w:space="0" w:color="auto"/>
      </w:divBdr>
    </w:div>
    <w:div w:id="642076949">
      <w:bodyDiv w:val="1"/>
      <w:marLeft w:val="0"/>
      <w:marRight w:val="0"/>
      <w:marTop w:val="0"/>
      <w:marBottom w:val="0"/>
      <w:divBdr>
        <w:top w:val="none" w:sz="0" w:space="0" w:color="auto"/>
        <w:left w:val="none" w:sz="0" w:space="0" w:color="auto"/>
        <w:bottom w:val="none" w:sz="0" w:space="0" w:color="auto"/>
        <w:right w:val="none" w:sz="0" w:space="0" w:color="auto"/>
      </w:divBdr>
    </w:div>
    <w:div w:id="664482055">
      <w:bodyDiv w:val="1"/>
      <w:marLeft w:val="0"/>
      <w:marRight w:val="0"/>
      <w:marTop w:val="0"/>
      <w:marBottom w:val="0"/>
      <w:divBdr>
        <w:top w:val="none" w:sz="0" w:space="0" w:color="auto"/>
        <w:left w:val="none" w:sz="0" w:space="0" w:color="auto"/>
        <w:bottom w:val="none" w:sz="0" w:space="0" w:color="auto"/>
        <w:right w:val="none" w:sz="0" w:space="0" w:color="auto"/>
      </w:divBdr>
    </w:div>
    <w:div w:id="668485974">
      <w:bodyDiv w:val="1"/>
      <w:marLeft w:val="0"/>
      <w:marRight w:val="0"/>
      <w:marTop w:val="0"/>
      <w:marBottom w:val="0"/>
      <w:divBdr>
        <w:top w:val="none" w:sz="0" w:space="0" w:color="auto"/>
        <w:left w:val="none" w:sz="0" w:space="0" w:color="auto"/>
        <w:bottom w:val="none" w:sz="0" w:space="0" w:color="auto"/>
        <w:right w:val="none" w:sz="0" w:space="0" w:color="auto"/>
      </w:divBdr>
    </w:div>
    <w:div w:id="694354828">
      <w:bodyDiv w:val="1"/>
      <w:marLeft w:val="0"/>
      <w:marRight w:val="0"/>
      <w:marTop w:val="0"/>
      <w:marBottom w:val="0"/>
      <w:divBdr>
        <w:top w:val="none" w:sz="0" w:space="0" w:color="auto"/>
        <w:left w:val="none" w:sz="0" w:space="0" w:color="auto"/>
        <w:bottom w:val="none" w:sz="0" w:space="0" w:color="auto"/>
        <w:right w:val="none" w:sz="0" w:space="0" w:color="auto"/>
      </w:divBdr>
    </w:div>
    <w:div w:id="696273613">
      <w:bodyDiv w:val="1"/>
      <w:marLeft w:val="0"/>
      <w:marRight w:val="0"/>
      <w:marTop w:val="0"/>
      <w:marBottom w:val="0"/>
      <w:divBdr>
        <w:top w:val="none" w:sz="0" w:space="0" w:color="auto"/>
        <w:left w:val="none" w:sz="0" w:space="0" w:color="auto"/>
        <w:bottom w:val="none" w:sz="0" w:space="0" w:color="auto"/>
        <w:right w:val="none" w:sz="0" w:space="0" w:color="auto"/>
      </w:divBdr>
      <w:divsChild>
        <w:div w:id="941306040">
          <w:marLeft w:val="547"/>
          <w:marRight w:val="0"/>
          <w:marTop w:val="120"/>
          <w:marBottom w:val="120"/>
          <w:divBdr>
            <w:top w:val="none" w:sz="0" w:space="0" w:color="auto"/>
            <w:left w:val="none" w:sz="0" w:space="0" w:color="auto"/>
            <w:bottom w:val="none" w:sz="0" w:space="0" w:color="auto"/>
            <w:right w:val="none" w:sz="0" w:space="0" w:color="auto"/>
          </w:divBdr>
        </w:div>
      </w:divsChild>
    </w:div>
    <w:div w:id="706640712">
      <w:bodyDiv w:val="1"/>
      <w:marLeft w:val="0"/>
      <w:marRight w:val="0"/>
      <w:marTop w:val="0"/>
      <w:marBottom w:val="0"/>
      <w:divBdr>
        <w:top w:val="none" w:sz="0" w:space="0" w:color="auto"/>
        <w:left w:val="none" w:sz="0" w:space="0" w:color="auto"/>
        <w:bottom w:val="none" w:sz="0" w:space="0" w:color="auto"/>
        <w:right w:val="none" w:sz="0" w:space="0" w:color="auto"/>
      </w:divBdr>
    </w:div>
    <w:div w:id="710111191">
      <w:bodyDiv w:val="1"/>
      <w:marLeft w:val="0"/>
      <w:marRight w:val="0"/>
      <w:marTop w:val="0"/>
      <w:marBottom w:val="0"/>
      <w:divBdr>
        <w:top w:val="none" w:sz="0" w:space="0" w:color="auto"/>
        <w:left w:val="none" w:sz="0" w:space="0" w:color="auto"/>
        <w:bottom w:val="none" w:sz="0" w:space="0" w:color="auto"/>
        <w:right w:val="none" w:sz="0" w:space="0" w:color="auto"/>
      </w:divBdr>
    </w:div>
    <w:div w:id="714887533">
      <w:bodyDiv w:val="1"/>
      <w:marLeft w:val="0"/>
      <w:marRight w:val="0"/>
      <w:marTop w:val="0"/>
      <w:marBottom w:val="0"/>
      <w:divBdr>
        <w:top w:val="none" w:sz="0" w:space="0" w:color="auto"/>
        <w:left w:val="none" w:sz="0" w:space="0" w:color="auto"/>
        <w:bottom w:val="none" w:sz="0" w:space="0" w:color="auto"/>
        <w:right w:val="none" w:sz="0" w:space="0" w:color="auto"/>
      </w:divBdr>
    </w:div>
    <w:div w:id="715158282">
      <w:bodyDiv w:val="1"/>
      <w:marLeft w:val="0"/>
      <w:marRight w:val="0"/>
      <w:marTop w:val="0"/>
      <w:marBottom w:val="0"/>
      <w:divBdr>
        <w:top w:val="none" w:sz="0" w:space="0" w:color="auto"/>
        <w:left w:val="none" w:sz="0" w:space="0" w:color="auto"/>
        <w:bottom w:val="none" w:sz="0" w:space="0" w:color="auto"/>
        <w:right w:val="none" w:sz="0" w:space="0" w:color="auto"/>
      </w:divBdr>
    </w:div>
    <w:div w:id="717435262">
      <w:bodyDiv w:val="1"/>
      <w:marLeft w:val="0"/>
      <w:marRight w:val="0"/>
      <w:marTop w:val="0"/>
      <w:marBottom w:val="0"/>
      <w:divBdr>
        <w:top w:val="none" w:sz="0" w:space="0" w:color="auto"/>
        <w:left w:val="none" w:sz="0" w:space="0" w:color="auto"/>
        <w:bottom w:val="none" w:sz="0" w:space="0" w:color="auto"/>
        <w:right w:val="none" w:sz="0" w:space="0" w:color="auto"/>
      </w:divBdr>
    </w:div>
    <w:div w:id="730419906">
      <w:bodyDiv w:val="1"/>
      <w:marLeft w:val="0"/>
      <w:marRight w:val="0"/>
      <w:marTop w:val="0"/>
      <w:marBottom w:val="0"/>
      <w:divBdr>
        <w:top w:val="none" w:sz="0" w:space="0" w:color="auto"/>
        <w:left w:val="none" w:sz="0" w:space="0" w:color="auto"/>
        <w:bottom w:val="none" w:sz="0" w:space="0" w:color="auto"/>
        <w:right w:val="none" w:sz="0" w:space="0" w:color="auto"/>
      </w:divBdr>
    </w:div>
    <w:div w:id="735279646">
      <w:bodyDiv w:val="1"/>
      <w:marLeft w:val="0"/>
      <w:marRight w:val="0"/>
      <w:marTop w:val="0"/>
      <w:marBottom w:val="0"/>
      <w:divBdr>
        <w:top w:val="none" w:sz="0" w:space="0" w:color="auto"/>
        <w:left w:val="none" w:sz="0" w:space="0" w:color="auto"/>
        <w:bottom w:val="none" w:sz="0" w:space="0" w:color="auto"/>
        <w:right w:val="none" w:sz="0" w:space="0" w:color="auto"/>
      </w:divBdr>
    </w:div>
    <w:div w:id="743571940">
      <w:bodyDiv w:val="1"/>
      <w:marLeft w:val="0"/>
      <w:marRight w:val="0"/>
      <w:marTop w:val="0"/>
      <w:marBottom w:val="0"/>
      <w:divBdr>
        <w:top w:val="none" w:sz="0" w:space="0" w:color="auto"/>
        <w:left w:val="none" w:sz="0" w:space="0" w:color="auto"/>
        <w:bottom w:val="none" w:sz="0" w:space="0" w:color="auto"/>
        <w:right w:val="none" w:sz="0" w:space="0" w:color="auto"/>
      </w:divBdr>
    </w:div>
    <w:div w:id="743992797">
      <w:bodyDiv w:val="1"/>
      <w:marLeft w:val="0"/>
      <w:marRight w:val="0"/>
      <w:marTop w:val="0"/>
      <w:marBottom w:val="0"/>
      <w:divBdr>
        <w:top w:val="none" w:sz="0" w:space="0" w:color="auto"/>
        <w:left w:val="none" w:sz="0" w:space="0" w:color="auto"/>
        <w:bottom w:val="none" w:sz="0" w:space="0" w:color="auto"/>
        <w:right w:val="none" w:sz="0" w:space="0" w:color="auto"/>
      </w:divBdr>
    </w:div>
    <w:div w:id="810515176">
      <w:bodyDiv w:val="1"/>
      <w:marLeft w:val="0"/>
      <w:marRight w:val="0"/>
      <w:marTop w:val="0"/>
      <w:marBottom w:val="0"/>
      <w:divBdr>
        <w:top w:val="none" w:sz="0" w:space="0" w:color="auto"/>
        <w:left w:val="none" w:sz="0" w:space="0" w:color="auto"/>
        <w:bottom w:val="none" w:sz="0" w:space="0" w:color="auto"/>
        <w:right w:val="none" w:sz="0" w:space="0" w:color="auto"/>
      </w:divBdr>
    </w:div>
    <w:div w:id="839151391">
      <w:bodyDiv w:val="1"/>
      <w:marLeft w:val="0"/>
      <w:marRight w:val="0"/>
      <w:marTop w:val="0"/>
      <w:marBottom w:val="0"/>
      <w:divBdr>
        <w:top w:val="none" w:sz="0" w:space="0" w:color="auto"/>
        <w:left w:val="none" w:sz="0" w:space="0" w:color="auto"/>
        <w:bottom w:val="none" w:sz="0" w:space="0" w:color="auto"/>
        <w:right w:val="none" w:sz="0" w:space="0" w:color="auto"/>
      </w:divBdr>
    </w:div>
    <w:div w:id="855270960">
      <w:bodyDiv w:val="1"/>
      <w:marLeft w:val="0"/>
      <w:marRight w:val="0"/>
      <w:marTop w:val="0"/>
      <w:marBottom w:val="0"/>
      <w:divBdr>
        <w:top w:val="none" w:sz="0" w:space="0" w:color="auto"/>
        <w:left w:val="none" w:sz="0" w:space="0" w:color="auto"/>
        <w:bottom w:val="none" w:sz="0" w:space="0" w:color="auto"/>
        <w:right w:val="none" w:sz="0" w:space="0" w:color="auto"/>
      </w:divBdr>
    </w:div>
    <w:div w:id="871571640">
      <w:bodyDiv w:val="1"/>
      <w:marLeft w:val="0"/>
      <w:marRight w:val="0"/>
      <w:marTop w:val="0"/>
      <w:marBottom w:val="0"/>
      <w:divBdr>
        <w:top w:val="none" w:sz="0" w:space="0" w:color="auto"/>
        <w:left w:val="none" w:sz="0" w:space="0" w:color="auto"/>
        <w:bottom w:val="none" w:sz="0" w:space="0" w:color="auto"/>
        <w:right w:val="none" w:sz="0" w:space="0" w:color="auto"/>
      </w:divBdr>
    </w:div>
    <w:div w:id="934246041">
      <w:bodyDiv w:val="1"/>
      <w:marLeft w:val="0"/>
      <w:marRight w:val="0"/>
      <w:marTop w:val="0"/>
      <w:marBottom w:val="0"/>
      <w:divBdr>
        <w:top w:val="none" w:sz="0" w:space="0" w:color="auto"/>
        <w:left w:val="none" w:sz="0" w:space="0" w:color="auto"/>
        <w:bottom w:val="none" w:sz="0" w:space="0" w:color="auto"/>
        <w:right w:val="none" w:sz="0" w:space="0" w:color="auto"/>
      </w:divBdr>
    </w:div>
    <w:div w:id="994802310">
      <w:bodyDiv w:val="1"/>
      <w:marLeft w:val="0"/>
      <w:marRight w:val="0"/>
      <w:marTop w:val="0"/>
      <w:marBottom w:val="0"/>
      <w:divBdr>
        <w:top w:val="none" w:sz="0" w:space="0" w:color="auto"/>
        <w:left w:val="none" w:sz="0" w:space="0" w:color="auto"/>
        <w:bottom w:val="none" w:sz="0" w:space="0" w:color="auto"/>
        <w:right w:val="none" w:sz="0" w:space="0" w:color="auto"/>
      </w:divBdr>
      <w:divsChild>
        <w:div w:id="932974548">
          <w:marLeft w:val="1166"/>
          <w:marRight w:val="0"/>
          <w:marTop w:val="77"/>
          <w:marBottom w:val="0"/>
          <w:divBdr>
            <w:top w:val="none" w:sz="0" w:space="0" w:color="auto"/>
            <w:left w:val="none" w:sz="0" w:space="0" w:color="auto"/>
            <w:bottom w:val="none" w:sz="0" w:space="0" w:color="auto"/>
            <w:right w:val="none" w:sz="0" w:space="0" w:color="auto"/>
          </w:divBdr>
        </w:div>
      </w:divsChild>
    </w:div>
    <w:div w:id="1003240375">
      <w:bodyDiv w:val="1"/>
      <w:marLeft w:val="0"/>
      <w:marRight w:val="0"/>
      <w:marTop w:val="0"/>
      <w:marBottom w:val="0"/>
      <w:divBdr>
        <w:top w:val="none" w:sz="0" w:space="0" w:color="auto"/>
        <w:left w:val="none" w:sz="0" w:space="0" w:color="auto"/>
        <w:bottom w:val="none" w:sz="0" w:space="0" w:color="auto"/>
        <w:right w:val="none" w:sz="0" w:space="0" w:color="auto"/>
      </w:divBdr>
    </w:div>
    <w:div w:id="1031613885">
      <w:bodyDiv w:val="1"/>
      <w:marLeft w:val="0"/>
      <w:marRight w:val="0"/>
      <w:marTop w:val="0"/>
      <w:marBottom w:val="0"/>
      <w:divBdr>
        <w:top w:val="none" w:sz="0" w:space="0" w:color="auto"/>
        <w:left w:val="none" w:sz="0" w:space="0" w:color="auto"/>
        <w:bottom w:val="none" w:sz="0" w:space="0" w:color="auto"/>
        <w:right w:val="none" w:sz="0" w:space="0" w:color="auto"/>
      </w:divBdr>
    </w:div>
    <w:div w:id="1076170488">
      <w:bodyDiv w:val="1"/>
      <w:marLeft w:val="0"/>
      <w:marRight w:val="0"/>
      <w:marTop w:val="0"/>
      <w:marBottom w:val="0"/>
      <w:divBdr>
        <w:top w:val="none" w:sz="0" w:space="0" w:color="auto"/>
        <w:left w:val="none" w:sz="0" w:space="0" w:color="auto"/>
        <w:bottom w:val="none" w:sz="0" w:space="0" w:color="auto"/>
        <w:right w:val="none" w:sz="0" w:space="0" w:color="auto"/>
      </w:divBdr>
      <w:divsChild>
        <w:div w:id="226455948">
          <w:marLeft w:val="547"/>
          <w:marRight w:val="0"/>
          <w:marTop w:val="120"/>
          <w:marBottom w:val="120"/>
          <w:divBdr>
            <w:top w:val="none" w:sz="0" w:space="0" w:color="auto"/>
            <w:left w:val="none" w:sz="0" w:space="0" w:color="auto"/>
            <w:bottom w:val="none" w:sz="0" w:space="0" w:color="auto"/>
            <w:right w:val="none" w:sz="0" w:space="0" w:color="auto"/>
          </w:divBdr>
        </w:div>
      </w:divsChild>
    </w:div>
    <w:div w:id="1096370040">
      <w:bodyDiv w:val="1"/>
      <w:marLeft w:val="0"/>
      <w:marRight w:val="0"/>
      <w:marTop w:val="0"/>
      <w:marBottom w:val="0"/>
      <w:divBdr>
        <w:top w:val="none" w:sz="0" w:space="0" w:color="auto"/>
        <w:left w:val="none" w:sz="0" w:space="0" w:color="auto"/>
        <w:bottom w:val="none" w:sz="0" w:space="0" w:color="auto"/>
        <w:right w:val="none" w:sz="0" w:space="0" w:color="auto"/>
      </w:divBdr>
    </w:div>
    <w:div w:id="1100877797">
      <w:bodyDiv w:val="1"/>
      <w:marLeft w:val="0"/>
      <w:marRight w:val="0"/>
      <w:marTop w:val="0"/>
      <w:marBottom w:val="0"/>
      <w:divBdr>
        <w:top w:val="none" w:sz="0" w:space="0" w:color="auto"/>
        <w:left w:val="none" w:sz="0" w:space="0" w:color="auto"/>
        <w:bottom w:val="none" w:sz="0" w:space="0" w:color="auto"/>
        <w:right w:val="none" w:sz="0" w:space="0" w:color="auto"/>
      </w:divBdr>
    </w:div>
    <w:div w:id="1114639054">
      <w:bodyDiv w:val="1"/>
      <w:marLeft w:val="0"/>
      <w:marRight w:val="0"/>
      <w:marTop w:val="0"/>
      <w:marBottom w:val="0"/>
      <w:divBdr>
        <w:top w:val="none" w:sz="0" w:space="0" w:color="auto"/>
        <w:left w:val="none" w:sz="0" w:space="0" w:color="auto"/>
        <w:bottom w:val="none" w:sz="0" w:space="0" w:color="auto"/>
        <w:right w:val="none" w:sz="0" w:space="0" w:color="auto"/>
      </w:divBdr>
    </w:div>
    <w:div w:id="1126391486">
      <w:bodyDiv w:val="1"/>
      <w:marLeft w:val="0"/>
      <w:marRight w:val="0"/>
      <w:marTop w:val="0"/>
      <w:marBottom w:val="0"/>
      <w:divBdr>
        <w:top w:val="none" w:sz="0" w:space="0" w:color="auto"/>
        <w:left w:val="none" w:sz="0" w:space="0" w:color="auto"/>
        <w:bottom w:val="none" w:sz="0" w:space="0" w:color="auto"/>
        <w:right w:val="none" w:sz="0" w:space="0" w:color="auto"/>
      </w:divBdr>
    </w:div>
    <w:div w:id="1133673223">
      <w:bodyDiv w:val="1"/>
      <w:marLeft w:val="0"/>
      <w:marRight w:val="0"/>
      <w:marTop w:val="0"/>
      <w:marBottom w:val="0"/>
      <w:divBdr>
        <w:top w:val="none" w:sz="0" w:space="0" w:color="auto"/>
        <w:left w:val="none" w:sz="0" w:space="0" w:color="auto"/>
        <w:bottom w:val="none" w:sz="0" w:space="0" w:color="auto"/>
        <w:right w:val="none" w:sz="0" w:space="0" w:color="auto"/>
      </w:divBdr>
    </w:div>
    <w:div w:id="1135029483">
      <w:bodyDiv w:val="1"/>
      <w:marLeft w:val="0"/>
      <w:marRight w:val="0"/>
      <w:marTop w:val="0"/>
      <w:marBottom w:val="0"/>
      <w:divBdr>
        <w:top w:val="none" w:sz="0" w:space="0" w:color="auto"/>
        <w:left w:val="none" w:sz="0" w:space="0" w:color="auto"/>
        <w:bottom w:val="none" w:sz="0" w:space="0" w:color="auto"/>
        <w:right w:val="none" w:sz="0" w:space="0" w:color="auto"/>
      </w:divBdr>
    </w:div>
    <w:div w:id="1138298879">
      <w:bodyDiv w:val="1"/>
      <w:marLeft w:val="0"/>
      <w:marRight w:val="0"/>
      <w:marTop w:val="0"/>
      <w:marBottom w:val="0"/>
      <w:divBdr>
        <w:top w:val="none" w:sz="0" w:space="0" w:color="auto"/>
        <w:left w:val="none" w:sz="0" w:space="0" w:color="auto"/>
        <w:bottom w:val="none" w:sz="0" w:space="0" w:color="auto"/>
        <w:right w:val="none" w:sz="0" w:space="0" w:color="auto"/>
      </w:divBdr>
      <w:divsChild>
        <w:div w:id="57484335">
          <w:marLeft w:val="547"/>
          <w:marRight w:val="0"/>
          <w:marTop w:val="134"/>
          <w:marBottom w:val="0"/>
          <w:divBdr>
            <w:top w:val="none" w:sz="0" w:space="0" w:color="auto"/>
            <w:left w:val="none" w:sz="0" w:space="0" w:color="auto"/>
            <w:bottom w:val="none" w:sz="0" w:space="0" w:color="auto"/>
            <w:right w:val="none" w:sz="0" w:space="0" w:color="auto"/>
          </w:divBdr>
        </w:div>
        <w:div w:id="312418109">
          <w:marLeft w:val="547"/>
          <w:marRight w:val="0"/>
          <w:marTop w:val="134"/>
          <w:marBottom w:val="0"/>
          <w:divBdr>
            <w:top w:val="none" w:sz="0" w:space="0" w:color="auto"/>
            <w:left w:val="none" w:sz="0" w:space="0" w:color="auto"/>
            <w:bottom w:val="none" w:sz="0" w:space="0" w:color="auto"/>
            <w:right w:val="none" w:sz="0" w:space="0" w:color="auto"/>
          </w:divBdr>
        </w:div>
        <w:div w:id="342705876">
          <w:marLeft w:val="547"/>
          <w:marRight w:val="0"/>
          <w:marTop w:val="134"/>
          <w:marBottom w:val="0"/>
          <w:divBdr>
            <w:top w:val="none" w:sz="0" w:space="0" w:color="auto"/>
            <w:left w:val="none" w:sz="0" w:space="0" w:color="auto"/>
            <w:bottom w:val="none" w:sz="0" w:space="0" w:color="auto"/>
            <w:right w:val="none" w:sz="0" w:space="0" w:color="auto"/>
          </w:divBdr>
        </w:div>
        <w:div w:id="686567105">
          <w:marLeft w:val="547"/>
          <w:marRight w:val="0"/>
          <w:marTop w:val="134"/>
          <w:marBottom w:val="0"/>
          <w:divBdr>
            <w:top w:val="none" w:sz="0" w:space="0" w:color="auto"/>
            <w:left w:val="none" w:sz="0" w:space="0" w:color="auto"/>
            <w:bottom w:val="none" w:sz="0" w:space="0" w:color="auto"/>
            <w:right w:val="none" w:sz="0" w:space="0" w:color="auto"/>
          </w:divBdr>
        </w:div>
        <w:div w:id="945771531">
          <w:marLeft w:val="547"/>
          <w:marRight w:val="0"/>
          <w:marTop w:val="134"/>
          <w:marBottom w:val="0"/>
          <w:divBdr>
            <w:top w:val="none" w:sz="0" w:space="0" w:color="auto"/>
            <w:left w:val="none" w:sz="0" w:space="0" w:color="auto"/>
            <w:bottom w:val="none" w:sz="0" w:space="0" w:color="auto"/>
            <w:right w:val="none" w:sz="0" w:space="0" w:color="auto"/>
          </w:divBdr>
        </w:div>
        <w:div w:id="1502963922">
          <w:marLeft w:val="547"/>
          <w:marRight w:val="0"/>
          <w:marTop w:val="134"/>
          <w:marBottom w:val="0"/>
          <w:divBdr>
            <w:top w:val="none" w:sz="0" w:space="0" w:color="auto"/>
            <w:left w:val="none" w:sz="0" w:space="0" w:color="auto"/>
            <w:bottom w:val="none" w:sz="0" w:space="0" w:color="auto"/>
            <w:right w:val="none" w:sz="0" w:space="0" w:color="auto"/>
          </w:divBdr>
        </w:div>
        <w:div w:id="1613584419">
          <w:marLeft w:val="547"/>
          <w:marRight w:val="0"/>
          <w:marTop w:val="134"/>
          <w:marBottom w:val="0"/>
          <w:divBdr>
            <w:top w:val="none" w:sz="0" w:space="0" w:color="auto"/>
            <w:left w:val="none" w:sz="0" w:space="0" w:color="auto"/>
            <w:bottom w:val="none" w:sz="0" w:space="0" w:color="auto"/>
            <w:right w:val="none" w:sz="0" w:space="0" w:color="auto"/>
          </w:divBdr>
        </w:div>
        <w:div w:id="1975595254">
          <w:marLeft w:val="547"/>
          <w:marRight w:val="0"/>
          <w:marTop w:val="134"/>
          <w:marBottom w:val="0"/>
          <w:divBdr>
            <w:top w:val="none" w:sz="0" w:space="0" w:color="auto"/>
            <w:left w:val="none" w:sz="0" w:space="0" w:color="auto"/>
            <w:bottom w:val="none" w:sz="0" w:space="0" w:color="auto"/>
            <w:right w:val="none" w:sz="0" w:space="0" w:color="auto"/>
          </w:divBdr>
        </w:div>
      </w:divsChild>
    </w:div>
    <w:div w:id="1143473419">
      <w:bodyDiv w:val="1"/>
      <w:marLeft w:val="0"/>
      <w:marRight w:val="0"/>
      <w:marTop w:val="0"/>
      <w:marBottom w:val="0"/>
      <w:divBdr>
        <w:top w:val="none" w:sz="0" w:space="0" w:color="auto"/>
        <w:left w:val="none" w:sz="0" w:space="0" w:color="auto"/>
        <w:bottom w:val="none" w:sz="0" w:space="0" w:color="auto"/>
        <w:right w:val="none" w:sz="0" w:space="0" w:color="auto"/>
      </w:divBdr>
    </w:div>
    <w:div w:id="1150050956">
      <w:bodyDiv w:val="1"/>
      <w:marLeft w:val="0"/>
      <w:marRight w:val="0"/>
      <w:marTop w:val="0"/>
      <w:marBottom w:val="0"/>
      <w:divBdr>
        <w:top w:val="none" w:sz="0" w:space="0" w:color="auto"/>
        <w:left w:val="none" w:sz="0" w:space="0" w:color="auto"/>
        <w:bottom w:val="none" w:sz="0" w:space="0" w:color="auto"/>
        <w:right w:val="none" w:sz="0" w:space="0" w:color="auto"/>
      </w:divBdr>
      <w:divsChild>
        <w:div w:id="1945187507">
          <w:marLeft w:val="547"/>
          <w:marRight w:val="0"/>
          <w:marTop w:val="115"/>
          <w:marBottom w:val="0"/>
          <w:divBdr>
            <w:top w:val="none" w:sz="0" w:space="0" w:color="auto"/>
            <w:left w:val="none" w:sz="0" w:space="0" w:color="auto"/>
            <w:bottom w:val="none" w:sz="0" w:space="0" w:color="auto"/>
            <w:right w:val="none" w:sz="0" w:space="0" w:color="auto"/>
          </w:divBdr>
        </w:div>
      </w:divsChild>
    </w:div>
    <w:div w:id="1157115788">
      <w:bodyDiv w:val="1"/>
      <w:marLeft w:val="0"/>
      <w:marRight w:val="0"/>
      <w:marTop w:val="0"/>
      <w:marBottom w:val="0"/>
      <w:divBdr>
        <w:top w:val="none" w:sz="0" w:space="0" w:color="auto"/>
        <w:left w:val="none" w:sz="0" w:space="0" w:color="auto"/>
        <w:bottom w:val="none" w:sz="0" w:space="0" w:color="auto"/>
        <w:right w:val="none" w:sz="0" w:space="0" w:color="auto"/>
      </w:divBdr>
    </w:div>
    <w:div w:id="1210533501">
      <w:bodyDiv w:val="1"/>
      <w:marLeft w:val="0"/>
      <w:marRight w:val="0"/>
      <w:marTop w:val="0"/>
      <w:marBottom w:val="0"/>
      <w:divBdr>
        <w:top w:val="none" w:sz="0" w:space="0" w:color="auto"/>
        <w:left w:val="none" w:sz="0" w:space="0" w:color="auto"/>
        <w:bottom w:val="none" w:sz="0" w:space="0" w:color="auto"/>
        <w:right w:val="none" w:sz="0" w:space="0" w:color="auto"/>
      </w:divBdr>
    </w:div>
    <w:div w:id="1211569938">
      <w:bodyDiv w:val="1"/>
      <w:marLeft w:val="0"/>
      <w:marRight w:val="0"/>
      <w:marTop w:val="0"/>
      <w:marBottom w:val="0"/>
      <w:divBdr>
        <w:top w:val="none" w:sz="0" w:space="0" w:color="auto"/>
        <w:left w:val="none" w:sz="0" w:space="0" w:color="auto"/>
        <w:bottom w:val="none" w:sz="0" w:space="0" w:color="auto"/>
        <w:right w:val="none" w:sz="0" w:space="0" w:color="auto"/>
      </w:divBdr>
    </w:div>
    <w:div w:id="1228346296">
      <w:bodyDiv w:val="1"/>
      <w:marLeft w:val="0"/>
      <w:marRight w:val="0"/>
      <w:marTop w:val="0"/>
      <w:marBottom w:val="0"/>
      <w:divBdr>
        <w:top w:val="none" w:sz="0" w:space="0" w:color="auto"/>
        <w:left w:val="none" w:sz="0" w:space="0" w:color="auto"/>
        <w:bottom w:val="none" w:sz="0" w:space="0" w:color="auto"/>
        <w:right w:val="none" w:sz="0" w:space="0" w:color="auto"/>
      </w:divBdr>
    </w:div>
    <w:div w:id="1249771730">
      <w:bodyDiv w:val="1"/>
      <w:marLeft w:val="0"/>
      <w:marRight w:val="0"/>
      <w:marTop w:val="0"/>
      <w:marBottom w:val="0"/>
      <w:divBdr>
        <w:top w:val="none" w:sz="0" w:space="0" w:color="auto"/>
        <w:left w:val="none" w:sz="0" w:space="0" w:color="auto"/>
        <w:bottom w:val="none" w:sz="0" w:space="0" w:color="auto"/>
        <w:right w:val="none" w:sz="0" w:space="0" w:color="auto"/>
      </w:divBdr>
    </w:div>
    <w:div w:id="1250195219">
      <w:bodyDiv w:val="1"/>
      <w:marLeft w:val="0"/>
      <w:marRight w:val="0"/>
      <w:marTop w:val="0"/>
      <w:marBottom w:val="0"/>
      <w:divBdr>
        <w:top w:val="none" w:sz="0" w:space="0" w:color="auto"/>
        <w:left w:val="none" w:sz="0" w:space="0" w:color="auto"/>
        <w:bottom w:val="none" w:sz="0" w:space="0" w:color="auto"/>
        <w:right w:val="none" w:sz="0" w:space="0" w:color="auto"/>
      </w:divBdr>
    </w:div>
    <w:div w:id="1259753558">
      <w:bodyDiv w:val="1"/>
      <w:marLeft w:val="0"/>
      <w:marRight w:val="0"/>
      <w:marTop w:val="0"/>
      <w:marBottom w:val="0"/>
      <w:divBdr>
        <w:top w:val="none" w:sz="0" w:space="0" w:color="auto"/>
        <w:left w:val="none" w:sz="0" w:space="0" w:color="auto"/>
        <w:bottom w:val="none" w:sz="0" w:space="0" w:color="auto"/>
        <w:right w:val="none" w:sz="0" w:space="0" w:color="auto"/>
      </w:divBdr>
    </w:div>
    <w:div w:id="1266501308">
      <w:bodyDiv w:val="1"/>
      <w:marLeft w:val="0"/>
      <w:marRight w:val="0"/>
      <w:marTop w:val="0"/>
      <w:marBottom w:val="0"/>
      <w:divBdr>
        <w:top w:val="none" w:sz="0" w:space="0" w:color="auto"/>
        <w:left w:val="none" w:sz="0" w:space="0" w:color="auto"/>
        <w:bottom w:val="none" w:sz="0" w:space="0" w:color="auto"/>
        <w:right w:val="none" w:sz="0" w:space="0" w:color="auto"/>
      </w:divBdr>
    </w:div>
    <w:div w:id="1271283291">
      <w:bodyDiv w:val="1"/>
      <w:marLeft w:val="0"/>
      <w:marRight w:val="0"/>
      <w:marTop w:val="0"/>
      <w:marBottom w:val="0"/>
      <w:divBdr>
        <w:top w:val="none" w:sz="0" w:space="0" w:color="auto"/>
        <w:left w:val="none" w:sz="0" w:space="0" w:color="auto"/>
        <w:bottom w:val="none" w:sz="0" w:space="0" w:color="auto"/>
        <w:right w:val="none" w:sz="0" w:space="0" w:color="auto"/>
      </w:divBdr>
    </w:div>
    <w:div w:id="1276447247">
      <w:bodyDiv w:val="1"/>
      <w:marLeft w:val="0"/>
      <w:marRight w:val="0"/>
      <w:marTop w:val="0"/>
      <w:marBottom w:val="0"/>
      <w:divBdr>
        <w:top w:val="none" w:sz="0" w:space="0" w:color="auto"/>
        <w:left w:val="none" w:sz="0" w:space="0" w:color="auto"/>
        <w:bottom w:val="none" w:sz="0" w:space="0" w:color="auto"/>
        <w:right w:val="none" w:sz="0" w:space="0" w:color="auto"/>
      </w:divBdr>
    </w:div>
    <w:div w:id="1295212327">
      <w:bodyDiv w:val="1"/>
      <w:marLeft w:val="0"/>
      <w:marRight w:val="0"/>
      <w:marTop w:val="0"/>
      <w:marBottom w:val="0"/>
      <w:divBdr>
        <w:top w:val="none" w:sz="0" w:space="0" w:color="auto"/>
        <w:left w:val="none" w:sz="0" w:space="0" w:color="auto"/>
        <w:bottom w:val="none" w:sz="0" w:space="0" w:color="auto"/>
        <w:right w:val="none" w:sz="0" w:space="0" w:color="auto"/>
      </w:divBdr>
    </w:div>
    <w:div w:id="1312364871">
      <w:bodyDiv w:val="1"/>
      <w:marLeft w:val="0"/>
      <w:marRight w:val="0"/>
      <w:marTop w:val="0"/>
      <w:marBottom w:val="0"/>
      <w:divBdr>
        <w:top w:val="none" w:sz="0" w:space="0" w:color="auto"/>
        <w:left w:val="none" w:sz="0" w:space="0" w:color="auto"/>
        <w:bottom w:val="none" w:sz="0" w:space="0" w:color="auto"/>
        <w:right w:val="none" w:sz="0" w:space="0" w:color="auto"/>
      </w:divBdr>
      <w:divsChild>
        <w:div w:id="608706671">
          <w:marLeft w:val="547"/>
          <w:marRight w:val="0"/>
          <w:marTop w:val="62"/>
          <w:marBottom w:val="0"/>
          <w:divBdr>
            <w:top w:val="none" w:sz="0" w:space="0" w:color="auto"/>
            <w:left w:val="none" w:sz="0" w:space="0" w:color="auto"/>
            <w:bottom w:val="none" w:sz="0" w:space="0" w:color="auto"/>
            <w:right w:val="none" w:sz="0" w:space="0" w:color="auto"/>
          </w:divBdr>
        </w:div>
        <w:div w:id="652031197">
          <w:marLeft w:val="547"/>
          <w:marRight w:val="0"/>
          <w:marTop w:val="62"/>
          <w:marBottom w:val="0"/>
          <w:divBdr>
            <w:top w:val="none" w:sz="0" w:space="0" w:color="auto"/>
            <w:left w:val="none" w:sz="0" w:space="0" w:color="auto"/>
            <w:bottom w:val="none" w:sz="0" w:space="0" w:color="auto"/>
            <w:right w:val="none" w:sz="0" w:space="0" w:color="auto"/>
          </w:divBdr>
        </w:div>
        <w:div w:id="1122922509">
          <w:marLeft w:val="547"/>
          <w:marRight w:val="0"/>
          <w:marTop w:val="62"/>
          <w:marBottom w:val="0"/>
          <w:divBdr>
            <w:top w:val="none" w:sz="0" w:space="0" w:color="auto"/>
            <w:left w:val="none" w:sz="0" w:space="0" w:color="auto"/>
            <w:bottom w:val="none" w:sz="0" w:space="0" w:color="auto"/>
            <w:right w:val="none" w:sz="0" w:space="0" w:color="auto"/>
          </w:divBdr>
        </w:div>
        <w:div w:id="1382561324">
          <w:marLeft w:val="547"/>
          <w:marRight w:val="0"/>
          <w:marTop w:val="62"/>
          <w:marBottom w:val="0"/>
          <w:divBdr>
            <w:top w:val="none" w:sz="0" w:space="0" w:color="auto"/>
            <w:left w:val="none" w:sz="0" w:space="0" w:color="auto"/>
            <w:bottom w:val="none" w:sz="0" w:space="0" w:color="auto"/>
            <w:right w:val="none" w:sz="0" w:space="0" w:color="auto"/>
          </w:divBdr>
        </w:div>
        <w:div w:id="1975021074">
          <w:marLeft w:val="547"/>
          <w:marRight w:val="0"/>
          <w:marTop w:val="62"/>
          <w:marBottom w:val="0"/>
          <w:divBdr>
            <w:top w:val="none" w:sz="0" w:space="0" w:color="auto"/>
            <w:left w:val="none" w:sz="0" w:space="0" w:color="auto"/>
            <w:bottom w:val="none" w:sz="0" w:space="0" w:color="auto"/>
            <w:right w:val="none" w:sz="0" w:space="0" w:color="auto"/>
          </w:divBdr>
        </w:div>
        <w:div w:id="2049452092">
          <w:marLeft w:val="547"/>
          <w:marRight w:val="0"/>
          <w:marTop w:val="62"/>
          <w:marBottom w:val="0"/>
          <w:divBdr>
            <w:top w:val="none" w:sz="0" w:space="0" w:color="auto"/>
            <w:left w:val="none" w:sz="0" w:space="0" w:color="auto"/>
            <w:bottom w:val="none" w:sz="0" w:space="0" w:color="auto"/>
            <w:right w:val="none" w:sz="0" w:space="0" w:color="auto"/>
          </w:divBdr>
        </w:div>
      </w:divsChild>
    </w:div>
    <w:div w:id="1321079244">
      <w:bodyDiv w:val="1"/>
      <w:marLeft w:val="0"/>
      <w:marRight w:val="0"/>
      <w:marTop w:val="0"/>
      <w:marBottom w:val="0"/>
      <w:divBdr>
        <w:top w:val="none" w:sz="0" w:space="0" w:color="auto"/>
        <w:left w:val="none" w:sz="0" w:space="0" w:color="auto"/>
        <w:bottom w:val="none" w:sz="0" w:space="0" w:color="auto"/>
        <w:right w:val="none" w:sz="0" w:space="0" w:color="auto"/>
      </w:divBdr>
      <w:divsChild>
        <w:div w:id="19743754">
          <w:marLeft w:val="547"/>
          <w:marRight w:val="0"/>
          <w:marTop w:val="62"/>
          <w:marBottom w:val="0"/>
          <w:divBdr>
            <w:top w:val="none" w:sz="0" w:space="0" w:color="auto"/>
            <w:left w:val="none" w:sz="0" w:space="0" w:color="auto"/>
            <w:bottom w:val="none" w:sz="0" w:space="0" w:color="auto"/>
            <w:right w:val="none" w:sz="0" w:space="0" w:color="auto"/>
          </w:divBdr>
        </w:div>
        <w:div w:id="785664155">
          <w:marLeft w:val="547"/>
          <w:marRight w:val="0"/>
          <w:marTop w:val="62"/>
          <w:marBottom w:val="0"/>
          <w:divBdr>
            <w:top w:val="none" w:sz="0" w:space="0" w:color="auto"/>
            <w:left w:val="none" w:sz="0" w:space="0" w:color="auto"/>
            <w:bottom w:val="none" w:sz="0" w:space="0" w:color="auto"/>
            <w:right w:val="none" w:sz="0" w:space="0" w:color="auto"/>
          </w:divBdr>
        </w:div>
        <w:div w:id="1544637070">
          <w:marLeft w:val="547"/>
          <w:marRight w:val="0"/>
          <w:marTop w:val="62"/>
          <w:marBottom w:val="0"/>
          <w:divBdr>
            <w:top w:val="none" w:sz="0" w:space="0" w:color="auto"/>
            <w:left w:val="none" w:sz="0" w:space="0" w:color="auto"/>
            <w:bottom w:val="none" w:sz="0" w:space="0" w:color="auto"/>
            <w:right w:val="none" w:sz="0" w:space="0" w:color="auto"/>
          </w:divBdr>
        </w:div>
        <w:div w:id="1606033901">
          <w:marLeft w:val="547"/>
          <w:marRight w:val="0"/>
          <w:marTop w:val="62"/>
          <w:marBottom w:val="0"/>
          <w:divBdr>
            <w:top w:val="none" w:sz="0" w:space="0" w:color="auto"/>
            <w:left w:val="none" w:sz="0" w:space="0" w:color="auto"/>
            <w:bottom w:val="none" w:sz="0" w:space="0" w:color="auto"/>
            <w:right w:val="none" w:sz="0" w:space="0" w:color="auto"/>
          </w:divBdr>
        </w:div>
        <w:div w:id="2066097467">
          <w:marLeft w:val="547"/>
          <w:marRight w:val="0"/>
          <w:marTop w:val="62"/>
          <w:marBottom w:val="0"/>
          <w:divBdr>
            <w:top w:val="none" w:sz="0" w:space="0" w:color="auto"/>
            <w:left w:val="none" w:sz="0" w:space="0" w:color="auto"/>
            <w:bottom w:val="none" w:sz="0" w:space="0" w:color="auto"/>
            <w:right w:val="none" w:sz="0" w:space="0" w:color="auto"/>
          </w:divBdr>
        </w:div>
        <w:div w:id="2095321273">
          <w:marLeft w:val="547"/>
          <w:marRight w:val="0"/>
          <w:marTop w:val="62"/>
          <w:marBottom w:val="0"/>
          <w:divBdr>
            <w:top w:val="none" w:sz="0" w:space="0" w:color="auto"/>
            <w:left w:val="none" w:sz="0" w:space="0" w:color="auto"/>
            <w:bottom w:val="none" w:sz="0" w:space="0" w:color="auto"/>
            <w:right w:val="none" w:sz="0" w:space="0" w:color="auto"/>
          </w:divBdr>
        </w:div>
      </w:divsChild>
    </w:div>
    <w:div w:id="1326207235">
      <w:bodyDiv w:val="1"/>
      <w:marLeft w:val="0"/>
      <w:marRight w:val="0"/>
      <w:marTop w:val="0"/>
      <w:marBottom w:val="0"/>
      <w:divBdr>
        <w:top w:val="none" w:sz="0" w:space="0" w:color="auto"/>
        <w:left w:val="none" w:sz="0" w:space="0" w:color="auto"/>
        <w:bottom w:val="none" w:sz="0" w:space="0" w:color="auto"/>
        <w:right w:val="none" w:sz="0" w:space="0" w:color="auto"/>
      </w:divBdr>
    </w:div>
    <w:div w:id="1328939495">
      <w:bodyDiv w:val="1"/>
      <w:marLeft w:val="0"/>
      <w:marRight w:val="0"/>
      <w:marTop w:val="0"/>
      <w:marBottom w:val="0"/>
      <w:divBdr>
        <w:top w:val="none" w:sz="0" w:space="0" w:color="auto"/>
        <w:left w:val="none" w:sz="0" w:space="0" w:color="auto"/>
        <w:bottom w:val="none" w:sz="0" w:space="0" w:color="auto"/>
        <w:right w:val="none" w:sz="0" w:space="0" w:color="auto"/>
      </w:divBdr>
    </w:div>
    <w:div w:id="1356619331">
      <w:bodyDiv w:val="1"/>
      <w:marLeft w:val="0"/>
      <w:marRight w:val="0"/>
      <w:marTop w:val="0"/>
      <w:marBottom w:val="0"/>
      <w:divBdr>
        <w:top w:val="none" w:sz="0" w:space="0" w:color="auto"/>
        <w:left w:val="none" w:sz="0" w:space="0" w:color="auto"/>
        <w:bottom w:val="none" w:sz="0" w:space="0" w:color="auto"/>
        <w:right w:val="none" w:sz="0" w:space="0" w:color="auto"/>
      </w:divBdr>
    </w:div>
    <w:div w:id="1369061868">
      <w:bodyDiv w:val="1"/>
      <w:marLeft w:val="0"/>
      <w:marRight w:val="0"/>
      <w:marTop w:val="0"/>
      <w:marBottom w:val="0"/>
      <w:divBdr>
        <w:top w:val="none" w:sz="0" w:space="0" w:color="auto"/>
        <w:left w:val="none" w:sz="0" w:space="0" w:color="auto"/>
        <w:bottom w:val="none" w:sz="0" w:space="0" w:color="auto"/>
        <w:right w:val="none" w:sz="0" w:space="0" w:color="auto"/>
      </w:divBdr>
    </w:div>
    <w:div w:id="1384796617">
      <w:bodyDiv w:val="1"/>
      <w:marLeft w:val="0"/>
      <w:marRight w:val="0"/>
      <w:marTop w:val="0"/>
      <w:marBottom w:val="0"/>
      <w:divBdr>
        <w:top w:val="none" w:sz="0" w:space="0" w:color="auto"/>
        <w:left w:val="none" w:sz="0" w:space="0" w:color="auto"/>
        <w:bottom w:val="none" w:sz="0" w:space="0" w:color="auto"/>
        <w:right w:val="none" w:sz="0" w:space="0" w:color="auto"/>
      </w:divBdr>
    </w:div>
    <w:div w:id="1388332991">
      <w:bodyDiv w:val="1"/>
      <w:marLeft w:val="0"/>
      <w:marRight w:val="0"/>
      <w:marTop w:val="0"/>
      <w:marBottom w:val="0"/>
      <w:divBdr>
        <w:top w:val="none" w:sz="0" w:space="0" w:color="auto"/>
        <w:left w:val="none" w:sz="0" w:space="0" w:color="auto"/>
        <w:bottom w:val="none" w:sz="0" w:space="0" w:color="auto"/>
        <w:right w:val="none" w:sz="0" w:space="0" w:color="auto"/>
      </w:divBdr>
    </w:div>
    <w:div w:id="1400789896">
      <w:bodyDiv w:val="1"/>
      <w:marLeft w:val="0"/>
      <w:marRight w:val="0"/>
      <w:marTop w:val="0"/>
      <w:marBottom w:val="0"/>
      <w:divBdr>
        <w:top w:val="none" w:sz="0" w:space="0" w:color="auto"/>
        <w:left w:val="none" w:sz="0" w:space="0" w:color="auto"/>
        <w:bottom w:val="none" w:sz="0" w:space="0" w:color="auto"/>
        <w:right w:val="none" w:sz="0" w:space="0" w:color="auto"/>
      </w:divBdr>
    </w:div>
    <w:div w:id="1401974992">
      <w:bodyDiv w:val="1"/>
      <w:marLeft w:val="0"/>
      <w:marRight w:val="0"/>
      <w:marTop w:val="0"/>
      <w:marBottom w:val="0"/>
      <w:divBdr>
        <w:top w:val="none" w:sz="0" w:space="0" w:color="auto"/>
        <w:left w:val="none" w:sz="0" w:space="0" w:color="auto"/>
        <w:bottom w:val="none" w:sz="0" w:space="0" w:color="auto"/>
        <w:right w:val="none" w:sz="0" w:space="0" w:color="auto"/>
      </w:divBdr>
    </w:div>
    <w:div w:id="1407141735">
      <w:bodyDiv w:val="1"/>
      <w:marLeft w:val="0"/>
      <w:marRight w:val="0"/>
      <w:marTop w:val="0"/>
      <w:marBottom w:val="0"/>
      <w:divBdr>
        <w:top w:val="none" w:sz="0" w:space="0" w:color="auto"/>
        <w:left w:val="none" w:sz="0" w:space="0" w:color="auto"/>
        <w:bottom w:val="none" w:sz="0" w:space="0" w:color="auto"/>
        <w:right w:val="none" w:sz="0" w:space="0" w:color="auto"/>
      </w:divBdr>
    </w:div>
    <w:div w:id="1410737841">
      <w:bodyDiv w:val="1"/>
      <w:marLeft w:val="0"/>
      <w:marRight w:val="0"/>
      <w:marTop w:val="0"/>
      <w:marBottom w:val="0"/>
      <w:divBdr>
        <w:top w:val="none" w:sz="0" w:space="0" w:color="auto"/>
        <w:left w:val="none" w:sz="0" w:space="0" w:color="auto"/>
        <w:bottom w:val="none" w:sz="0" w:space="0" w:color="auto"/>
        <w:right w:val="none" w:sz="0" w:space="0" w:color="auto"/>
      </w:divBdr>
    </w:div>
    <w:div w:id="1416394788">
      <w:bodyDiv w:val="1"/>
      <w:marLeft w:val="0"/>
      <w:marRight w:val="0"/>
      <w:marTop w:val="0"/>
      <w:marBottom w:val="0"/>
      <w:divBdr>
        <w:top w:val="none" w:sz="0" w:space="0" w:color="auto"/>
        <w:left w:val="none" w:sz="0" w:space="0" w:color="auto"/>
        <w:bottom w:val="none" w:sz="0" w:space="0" w:color="auto"/>
        <w:right w:val="none" w:sz="0" w:space="0" w:color="auto"/>
      </w:divBdr>
    </w:div>
    <w:div w:id="1432778818">
      <w:bodyDiv w:val="1"/>
      <w:marLeft w:val="0"/>
      <w:marRight w:val="0"/>
      <w:marTop w:val="0"/>
      <w:marBottom w:val="0"/>
      <w:divBdr>
        <w:top w:val="none" w:sz="0" w:space="0" w:color="auto"/>
        <w:left w:val="none" w:sz="0" w:space="0" w:color="auto"/>
        <w:bottom w:val="none" w:sz="0" w:space="0" w:color="auto"/>
        <w:right w:val="none" w:sz="0" w:space="0" w:color="auto"/>
      </w:divBdr>
    </w:div>
    <w:div w:id="1459255528">
      <w:bodyDiv w:val="1"/>
      <w:marLeft w:val="0"/>
      <w:marRight w:val="0"/>
      <w:marTop w:val="0"/>
      <w:marBottom w:val="0"/>
      <w:divBdr>
        <w:top w:val="none" w:sz="0" w:space="0" w:color="auto"/>
        <w:left w:val="none" w:sz="0" w:space="0" w:color="auto"/>
        <w:bottom w:val="none" w:sz="0" w:space="0" w:color="auto"/>
        <w:right w:val="none" w:sz="0" w:space="0" w:color="auto"/>
      </w:divBdr>
    </w:div>
    <w:div w:id="1465659247">
      <w:bodyDiv w:val="1"/>
      <w:marLeft w:val="0"/>
      <w:marRight w:val="0"/>
      <w:marTop w:val="0"/>
      <w:marBottom w:val="0"/>
      <w:divBdr>
        <w:top w:val="none" w:sz="0" w:space="0" w:color="auto"/>
        <w:left w:val="none" w:sz="0" w:space="0" w:color="auto"/>
        <w:bottom w:val="none" w:sz="0" w:space="0" w:color="auto"/>
        <w:right w:val="none" w:sz="0" w:space="0" w:color="auto"/>
      </w:divBdr>
    </w:div>
    <w:div w:id="1470972455">
      <w:bodyDiv w:val="1"/>
      <w:marLeft w:val="0"/>
      <w:marRight w:val="0"/>
      <w:marTop w:val="0"/>
      <w:marBottom w:val="0"/>
      <w:divBdr>
        <w:top w:val="none" w:sz="0" w:space="0" w:color="auto"/>
        <w:left w:val="none" w:sz="0" w:space="0" w:color="auto"/>
        <w:bottom w:val="none" w:sz="0" w:space="0" w:color="auto"/>
        <w:right w:val="none" w:sz="0" w:space="0" w:color="auto"/>
      </w:divBdr>
    </w:div>
    <w:div w:id="1484538878">
      <w:bodyDiv w:val="1"/>
      <w:marLeft w:val="0"/>
      <w:marRight w:val="0"/>
      <w:marTop w:val="0"/>
      <w:marBottom w:val="0"/>
      <w:divBdr>
        <w:top w:val="none" w:sz="0" w:space="0" w:color="auto"/>
        <w:left w:val="none" w:sz="0" w:space="0" w:color="auto"/>
        <w:bottom w:val="none" w:sz="0" w:space="0" w:color="auto"/>
        <w:right w:val="none" w:sz="0" w:space="0" w:color="auto"/>
      </w:divBdr>
    </w:div>
    <w:div w:id="1492478480">
      <w:bodyDiv w:val="1"/>
      <w:marLeft w:val="0"/>
      <w:marRight w:val="0"/>
      <w:marTop w:val="0"/>
      <w:marBottom w:val="0"/>
      <w:divBdr>
        <w:top w:val="none" w:sz="0" w:space="0" w:color="auto"/>
        <w:left w:val="none" w:sz="0" w:space="0" w:color="auto"/>
        <w:bottom w:val="none" w:sz="0" w:space="0" w:color="auto"/>
        <w:right w:val="none" w:sz="0" w:space="0" w:color="auto"/>
      </w:divBdr>
    </w:div>
    <w:div w:id="1495803690">
      <w:bodyDiv w:val="1"/>
      <w:marLeft w:val="0"/>
      <w:marRight w:val="0"/>
      <w:marTop w:val="0"/>
      <w:marBottom w:val="0"/>
      <w:divBdr>
        <w:top w:val="none" w:sz="0" w:space="0" w:color="auto"/>
        <w:left w:val="none" w:sz="0" w:space="0" w:color="auto"/>
        <w:bottom w:val="none" w:sz="0" w:space="0" w:color="auto"/>
        <w:right w:val="none" w:sz="0" w:space="0" w:color="auto"/>
      </w:divBdr>
    </w:div>
    <w:div w:id="1518041860">
      <w:bodyDiv w:val="1"/>
      <w:marLeft w:val="0"/>
      <w:marRight w:val="0"/>
      <w:marTop w:val="0"/>
      <w:marBottom w:val="0"/>
      <w:divBdr>
        <w:top w:val="none" w:sz="0" w:space="0" w:color="auto"/>
        <w:left w:val="none" w:sz="0" w:space="0" w:color="auto"/>
        <w:bottom w:val="none" w:sz="0" w:space="0" w:color="auto"/>
        <w:right w:val="none" w:sz="0" w:space="0" w:color="auto"/>
      </w:divBdr>
    </w:div>
    <w:div w:id="1541479115">
      <w:bodyDiv w:val="1"/>
      <w:marLeft w:val="0"/>
      <w:marRight w:val="0"/>
      <w:marTop w:val="0"/>
      <w:marBottom w:val="0"/>
      <w:divBdr>
        <w:top w:val="none" w:sz="0" w:space="0" w:color="auto"/>
        <w:left w:val="none" w:sz="0" w:space="0" w:color="auto"/>
        <w:bottom w:val="none" w:sz="0" w:space="0" w:color="auto"/>
        <w:right w:val="none" w:sz="0" w:space="0" w:color="auto"/>
      </w:divBdr>
    </w:div>
    <w:div w:id="1587107686">
      <w:bodyDiv w:val="1"/>
      <w:marLeft w:val="0"/>
      <w:marRight w:val="0"/>
      <w:marTop w:val="0"/>
      <w:marBottom w:val="0"/>
      <w:divBdr>
        <w:top w:val="none" w:sz="0" w:space="0" w:color="auto"/>
        <w:left w:val="none" w:sz="0" w:space="0" w:color="auto"/>
        <w:bottom w:val="none" w:sz="0" w:space="0" w:color="auto"/>
        <w:right w:val="none" w:sz="0" w:space="0" w:color="auto"/>
      </w:divBdr>
    </w:div>
    <w:div w:id="1596205489">
      <w:bodyDiv w:val="1"/>
      <w:marLeft w:val="0"/>
      <w:marRight w:val="0"/>
      <w:marTop w:val="0"/>
      <w:marBottom w:val="0"/>
      <w:divBdr>
        <w:top w:val="none" w:sz="0" w:space="0" w:color="auto"/>
        <w:left w:val="none" w:sz="0" w:space="0" w:color="auto"/>
        <w:bottom w:val="none" w:sz="0" w:space="0" w:color="auto"/>
        <w:right w:val="none" w:sz="0" w:space="0" w:color="auto"/>
      </w:divBdr>
    </w:div>
    <w:div w:id="1604457750">
      <w:bodyDiv w:val="1"/>
      <w:marLeft w:val="0"/>
      <w:marRight w:val="0"/>
      <w:marTop w:val="0"/>
      <w:marBottom w:val="0"/>
      <w:divBdr>
        <w:top w:val="none" w:sz="0" w:space="0" w:color="auto"/>
        <w:left w:val="none" w:sz="0" w:space="0" w:color="auto"/>
        <w:bottom w:val="none" w:sz="0" w:space="0" w:color="auto"/>
        <w:right w:val="none" w:sz="0" w:space="0" w:color="auto"/>
      </w:divBdr>
    </w:div>
    <w:div w:id="1608271445">
      <w:bodyDiv w:val="1"/>
      <w:marLeft w:val="0"/>
      <w:marRight w:val="0"/>
      <w:marTop w:val="0"/>
      <w:marBottom w:val="0"/>
      <w:divBdr>
        <w:top w:val="none" w:sz="0" w:space="0" w:color="auto"/>
        <w:left w:val="none" w:sz="0" w:space="0" w:color="auto"/>
        <w:bottom w:val="none" w:sz="0" w:space="0" w:color="auto"/>
        <w:right w:val="none" w:sz="0" w:space="0" w:color="auto"/>
      </w:divBdr>
    </w:div>
    <w:div w:id="1630470793">
      <w:bodyDiv w:val="1"/>
      <w:marLeft w:val="0"/>
      <w:marRight w:val="0"/>
      <w:marTop w:val="0"/>
      <w:marBottom w:val="0"/>
      <w:divBdr>
        <w:top w:val="none" w:sz="0" w:space="0" w:color="auto"/>
        <w:left w:val="none" w:sz="0" w:space="0" w:color="auto"/>
        <w:bottom w:val="none" w:sz="0" w:space="0" w:color="auto"/>
        <w:right w:val="none" w:sz="0" w:space="0" w:color="auto"/>
      </w:divBdr>
    </w:div>
    <w:div w:id="1662349277">
      <w:bodyDiv w:val="1"/>
      <w:marLeft w:val="0"/>
      <w:marRight w:val="0"/>
      <w:marTop w:val="0"/>
      <w:marBottom w:val="0"/>
      <w:divBdr>
        <w:top w:val="none" w:sz="0" w:space="0" w:color="auto"/>
        <w:left w:val="none" w:sz="0" w:space="0" w:color="auto"/>
        <w:bottom w:val="none" w:sz="0" w:space="0" w:color="auto"/>
        <w:right w:val="none" w:sz="0" w:space="0" w:color="auto"/>
      </w:divBdr>
    </w:div>
    <w:div w:id="1663924647">
      <w:bodyDiv w:val="1"/>
      <w:marLeft w:val="0"/>
      <w:marRight w:val="0"/>
      <w:marTop w:val="0"/>
      <w:marBottom w:val="0"/>
      <w:divBdr>
        <w:top w:val="none" w:sz="0" w:space="0" w:color="auto"/>
        <w:left w:val="none" w:sz="0" w:space="0" w:color="auto"/>
        <w:bottom w:val="none" w:sz="0" w:space="0" w:color="auto"/>
        <w:right w:val="none" w:sz="0" w:space="0" w:color="auto"/>
      </w:divBdr>
    </w:div>
    <w:div w:id="1671710078">
      <w:bodyDiv w:val="1"/>
      <w:marLeft w:val="0"/>
      <w:marRight w:val="0"/>
      <w:marTop w:val="0"/>
      <w:marBottom w:val="0"/>
      <w:divBdr>
        <w:top w:val="none" w:sz="0" w:space="0" w:color="auto"/>
        <w:left w:val="none" w:sz="0" w:space="0" w:color="auto"/>
        <w:bottom w:val="none" w:sz="0" w:space="0" w:color="auto"/>
        <w:right w:val="none" w:sz="0" w:space="0" w:color="auto"/>
      </w:divBdr>
    </w:div>
    <w:div w:id="1675380627">
      <w:bodyDiv w:val="1"/>
      <w:marLeft w:val="0"/>
      <w:marRight w:val="0"/>
      <w:marTop w:val="0"/>
      <w:marBottom w:val="0"/>
      <w:divBdr>
        <w:top w:val="none" w:sz="0" w:space="0" w:color="auto"/>
        <w:left w:val="none" w:sz="0" w:space="0" w:color="auto"/>
        <w:bottom w:val="none" w:sz="0" w:space="0" w:color="auto"/>
        <w:right w:val="none" w:sz="0" w:space="0" w:color="auto"/>
      </w:divBdr>
    </w:div>
    <w:div w:id="1706754857">
      <w:bodyDiv w:val="1"/>
      <w:marLeft w:val="0"/>
      <w:marRight w:val="0"/>
      <w:marTop w:val="0"/>
      <w:marBottom w:val="0"/>
      <w:divBdr>
        <w:top w:val="none" w:sz="0" w:space="0" w:color="auto"/>
        <w:left w:val="none" w:sz="0" w:space="0" w:color="auto"/>
        <w:bottom w:val="none" w:sz="0" w:space="0" w:color="auto"/>
        <w:right w:val="none" w:sz="0" w:space="0" w:color="auto"/>
      </w:divBdr>
    </w:div>
    <w:div w:id="1725326986">
      <w:bodyDiv w:val="1"/>
      <w:marLeft w:val="0"/>
      <w:marRight w:val="0"/>
      <w:marTop w:val="0"/>
      <w:marBottom w:val="0"/>
      <w:divBdr>
        <w:top w:val="none" w:sz="0" w:space="0" w:color="auto"/>
        <w:left w:val="none" w:sz="0" w:space="0" w:color="auto"/>
        <w:bottom w:val="none" w:sz="0" w:space="0" w:color="auto"/>
        <w:right w:val="none" w:sz="0" w:space="0" w:color="auto"/>
      </w:divBdr>
    </w:div>
    <w:div w:id="1760103053">
      <w:bodyDiv w:val="1"/>
      <w:marLeft w:val="0"/>
      <w:marRight w:val="0"/>
      <w:marTop w:val="0"/>
      <w:marBottom w:val="0"/>
      <w:divBdr>
        <w:top w:val="none" w:sz="0" w:space="0" w:color="auto"/>
        <w:left w:val="none" w:sz="0" w:space="0" w:color="auto"/>
        <w:bottom w:val="none" w:sz="0" w:space="0" w:color="auto"/>
        <w:right w:val="none" w:sz="0" w:space="0" w:color="auto"/>
      </w:divBdr>
    </w:div>
    <w:div w:id="1777285713">
      <w:bodyDiv w:val="1"/>
      <w:marLeft w:val="0"/>
      <w:marRight w:val="0"/>
      <w:marTop w:val="0"/>
      <w:marBottom w:val="0"/>
      <w:divBdr>
        <w:top w:val="none" w:sz="0" w:space="0" w:color="auto"/>
        <w:left w:val="none" w:sz="0" w:space="0" w:color="auto"/>
        <w:bottom w:val="none" w:sz="0" w:space="0" w:color="auto"/>
        <w:right w:val="none" w:sz="0" w:space="0" w:color="auto"/>
      </w:divBdr>
    </w:div>
    <w:div w:id="1796875414">
      <w:bodyDiv w:val="1"/>
      <w:marLeft w:val="0"/>
      <w:marRight w:val="0"/>
      <w:marTop w:val="0"/>
      <w:marBottom w:val="0"/>
      <w:divBdr>
        <w:top w:val="none" w:sz="0" w:space="0" w:color="auto"/>
        <w:left w:val="none" w:sz="0" w:space="0" w:color="auto"/>
        <w:bottom w:val="none" w:sz="0" w:space="0" w:color="auto"/>
        <w:right w:val="none" w:sz="0" w:space="0" w:color="auto"/>
      </w:divBdr>
    </w:div>
    <w:div w:id="1806045944">
      <w:bodyDiv w:val="1"/>
      <w:marLeft w:val="0"/>
      <w:marRight w:val="0"/>
      <w:marTop w:val="0"/>
      <w:marBottom w:val="0"/>
      <w:divBdr>
        <w:top w:val="none" w:sz="0" w:space="0" w:color="auto"/>
        <w:left w:val="none" w:sz="0" w:space="0" w:color="auto"/>
        <w:bottom w:val="none" w:sz="0" w:space="0" w:color="auto"/>
        <w:right w:val="none" w:sz="0" w:space="0" w:color="auto"/>
      </w:divBdr>
    </w:div>
    <w:div w:id="1812747753">
      <w:bodyDiv w:val="1"/>
      <w:marLeft w:val="0"/>
      <w:marRight w:val="0"/>
      <w:marTop w:val="0"/>
      <w:marBottom w:val="0"/>
      <w:divBdr>
        <w:top w:val="none" w:sz="0" w:space="0" w:color="auto"/>
        <w:left w:val="none" w:sz="0" w:space="0" w:color="auto"/>
        <w:bottom w:val="none" w:sz="0" w:space="0" w:color="auto"/>
        <w:right w:val="none" w:sz="0" w:space="0" w:color="auto"/>
      </w:divBdr>
    </w:div>
    <w:div w:id="1838689737">
      <w:bodyDiv w:val="1"/>
      <w:marLeft w:val="0"/>
      <w:marRight w:val="0"/>
      <w:marTop w:val="0"/>
      <w:marBottom w:val="0"/>
      <w:divBdr>
        <w:top w:val="none" w:sz="0" w:space="0" w:color="auto"/>
        <w:left w:val="none" w:sz="0" w:space="0" w:color="auto"/>
        <w:bottom w:val="none" w:sz="0" w:space="0" w:color="auto"/>
        <w:right w:val="none" w:sz="0" w:space="0" w:color="auto"/>
      </w:divBdr>
    </w:div>
    <w:div w:id="1848862507">
      <w:bodyDiv w:val="1"/>
      <w:marLeft w:val="0"/>
      <w:marRight w:val="0"/>
      <w:marTop w:val="0"/>
      <w:marBottom w:val="0"/>
      <w:divBdr>
        <w:top w:val="none" w:sz="0" w:space="0" w:color="auto"/>
        <w:left w:val="none" w:sz="0" w:space="0" w:color="auto"/>
        <w:bottom w:val="none" w:sz="0" w:space="0" w:color="auto"/>
        <w:right w:val="none" w:sz="0" w:space="0" w:color="auto"/>
      </w:divBdr>
    </w:div>
    <w:div w:id="1850874313">
      <w:bodyDiv w:val="1"/>
      <w:marLeft w:val="0"/>
      <w:marRight w:val="0"/>
      <w:marTop w:val="0"/>
      <w:marBottom w:val="0"/>
      <w:divBdr>
        <w:top w:val="none" w:sz="0" w:space="0" w:color="auto"/>
        <w:left w:val="none" w:sz="0" w:space="0" w:color="auto"/>
        <w:bottom w:val="none" w:sz="0" w:space="0" w:color="auto"/>
        <w:right w:val="none" w:sz="0" w:space="0" w:color="auto"/>
      </w:divBdr>
    </w:div>
    <w:div w:id="1908571835">
      <w:bodyDiv w:val="1"/>
      <w:marLeft w:val="0"/>
      <w:marRight w:val="0"/>
      <w:marTop w:val="0"/>
      <w:marBottom w:val="0"/>
      <w:divBdr>
        <w:top w:val="none" w:sz="0" w:space="0" w:color="auto"/>
        <w:left w:val="none" w:sz="0" w:space="0" w:color="auto"/>
        <w:bottom w:val="none" w:sz="0" w:space="0" w:color="auto"/>
        <w:right w:val="none" w:sz="0" w:space="0" w:color="auto"/>
      </w:divBdr>
    </w:div>
    <w:div w:id="1909920765">
      <w:bodyDiv w:val="1"/>
      <w:marLeft w:val="0"/>
      <w:marRight w:val="0"/>
      <w:marTop w:val="0"/>
      <w:marBottom w:val="0"/>
      <w:divBdr>
        <w:top w:val="none" w:sz="0" w:space="0" w:color="auto"/>
        <w:left w:val="none" w:sz="0" w:space="0" w:color="auto"/>
        <w:bottom w:val="none" w:sz="0" w:space="0" w:color="auto"/>
        <w:right w:val="none" w:sz="0" w:space="0" w:color="auto"/>
      </w:divBdr>
    </w:div>
    <w:div w:id="1914267686">
      <w:bodyDiv w:val="1"/>
      <w:marLeft w:val="0"/>
      <w:marRight w:val="0"/>
      <w:marTop w:val="0"/>
      <w:marBottom w:val="0"/>
      <w:divBdr>
        <w:top w:val="none" w:sz="0" w:space="0" w:color="auto"/>
        <w:left w:val="none" w:sz="0" w:space="0" w:color="auto"/>
        <w:bottom w:val="none" w:sz="0" w:space="0" w:color="auto"/>
        <w:right w:val="none" w:sz="0" w:space="0" w:color="auto"/>
      </w:divBdr>
    </w:div>
    <w:div w:id="1919555866">
      <w:bodyDiv w:val="1"/>
      <w:marLeft w:val="0"/>
      <w:marRight w:val="0"/>
      <w:marTop w:val="0"/>
      <w:marBottom w:val="0"/>
      <w:divBdr>
        <w:top w:val="none" w:sz="0" w:space="0" w:color="auto"/>
        <w:left w:val="none" w:sz="0" w:space="0" w:color="auto"/>
        <w:bottom w:val="none" w:sz="0" w:space="0" w:color="auto"/>
        <w:right w:val="none" w:sz="0" w:space="0" w:color="auto"/>
      </w:divBdr>
    </w:div>
    <w:div w:id="1948540965">
      <w:bodyDiv w:val="1"/>
      <w:marLeft w:val="0"/>
      <w:marRight w:val="0"/>
      <w:marTop w:val="0"/>
      <w:marBottom w:val="0"/>
      <w:divBdr>
        <w:top w:val="none" w:sz="0" w:space="0" w:color="auto"/>
        <w:left w:val="none" w:sz="0" w:space="0" w:color="auto"/>
        <w:bottom w:val="none" w:sz="0" w:space="0" w:color="auto"/>
        <w:right w:val="none" w:sz="0" w:space="0" w:color="auto"/>
      </w:divBdr>
    </w:div>
    <w:div w:id="1973362512">
      <w:bodyDiv w:val="1"/>
      <w:marLeft w:val="0"/>
      <w:marRight w:val="0"/>
      <w:marTop w:val="0"/>
      <w:marBottom w:val="0"/>
      <w:divBdr>
        <w:top w:val="none" w:sz="0" w:space="0" w:color="auto"/>
        <w:left w:val="none" w:sz="0" w:space="0" w:color="auto"/>
        <w:bottom w:val="none" w:sz="0" w:space="0" w:color="auto"/>
        <w:right w:val="none" w:sz="0" w:space="0" w:color="auto"/>
      </w:divBdr>
    </w:div>
    <w:div w:id="1989937029">
      <w:bodyDiv w:val="1"/>
      <w:marLeft w:val="0"/>
      <w:marRight w:val="0"/>
      <w:marTop w:val="0"/>
      <w:marBottom w:val="0"/>
      <w:divBdr>
        <w:top w:val="none" w:sz="0" w:space="0" w:color="auto"/>
        <w:left w:val="none" w:sz="0" w:space="0" w:color="auto"/>
        <w:bottom w:val="none" w:sz="0" w:space="0" w:color="auto"/>
        <w:right w:val="none" w:sz="0" w:space="0" w:color="auto"/>
      </w:divBdr>
    </w:div>
    <w:div w:id="2003897853">
      <w:bodyDiv w:val="1"/>
      <w:marLeft w:val="0"/>
      <w:marRight w:val="0"/>
      <w:marTop w:val="0"/>
      <w:marBottom w:val="0"/>
      <w:divBdr>
        <w:top w:val="none" w:sz="0" w:space="0" w:color="auto"/>
        <w:left w:val="none" w:sz="0" w:space="0" w:color="auto"/>
        <w:bottom w:val="none" w:sz="0" w:space="0" w:color="auto"/>
        <w:right w:val="none" w:sz="0" w:space="0" w:color="auto"/>
      </w:divBdr>
    </w:div>
    <w:div w:id="2019306976">
      <w:bodyDiv w:val="1"/>
      <w:marLeft w:val="0"/>
      <w:marRight w:val="0"/>
      <w:marTop w:val="0"/>
      <w:marBottom w:val="0"/>
      <w:divBdr>
        <w:top w:val="none" w:sz="0" w:space="0" w:color="auto"/>
        <w:left w:val="none" w:sz="0" w:space="0" w:color="auto"/>
        <w:bottom w:val="none" w:sz="0" w:space="0" w:color="auto"/>
        <w:right w:val="none" w:sz="0" w:space="0" w:color="auto"/>
      </w:divBdr>
    </w:div>
    <w:div w:id="2023897803">
      <w:bodyDiv w:val="1"/>
      <w:marLeft w:val="0"/>
      <w:marRight w:val="0"/>
      <w:marTop w:val="0"/>
      <w:marBottom w:val="0"/>
      <w:divBdr>
        <w:top w:val="none" w:sz="0" w:space="0" w:color="auto"/>
        <w:left w:val="none" w:sz="0" w:space="0" w:color="auto"/>
        <w:bottom w:val="none" w:sz="0" w:space="0" w:color="auto"/>
        <w:right w:val="none" w:sz="0" w:space="0" w:color="auto"/>
      </w:divBdr>
    </w:div>
    <w:div w:id="2050258133">
      <w:bodyDiv w:val="1"/>
      <w:marLeft w:val="0"/>
      <w:marRight w:val="0"/>
      <w:marTop w:val="0"/>
      <w:marBottom w:val="0"/>
      <w:divBdr>
        <w:top w:val="none" w:sz="0" w:space="0" w:color="auto"/>
        <w:left w:val="none" w:sz="0" w:space="0" w:color="auto"/>
        <w:bottom w:val="none" w:sz="0" w:space="0" w:color="auto"/>
        <w:right w:val="none" w:sz="0" w:space="0" w:color="auto"/>
      </w:divBdr>
    </w:div>
    <w:div w:id="2055882494">
      <w:bodyDiv w:val="1"/>
      <w:marLeft w:val="0"/>
      <w:marRight w:val="0"/>
      <w:marTop w:val="0"/>
      <w:marBottom w:val="0"/>
      <w:divBdr>
        <w:top w:val="none" w:sz="0" w:space="0" w:color="auto"/>
        <w:left w:val="none" w:sz="0" w:space="0" w:color="auto"/>
        <w:bottom w:val="none" w:sz="0" w:space="0" w:color="auto"/>
        <w:right w:val="none" w:sz="0" w:space="0" w:color="auto"/>
      </w:divBdr>
    </w:div>
    <w:div w:id="2063433525">
      <w:bodyDiv w:val="1"/>
      <w:marLeft w:val="0"/>
      <w:marRight w:val="0"/>
      <w:marTop w:val="0"/>
      <w:marBottom w:val="0"/>
      <w:divBdr>
        <w:top w:val="none" w:sz="0" w:space="0" w:color="auto"/>
        <w:left w:val="none" w:sz="0" w:space="0" w:color="auto"/>
        <w:bottom w:val="none" w:sz="0" w:space="0" w:color="auto"/>
        <w:right w:val="none" w:sz="0" w:space="0" w:color="auto"/>
      </w:divBdr>
    </w:div>
    <w:div w:id="2065985948">
      <w:bodyDiv w:val="1"/>
      <w:marLeft w:val="0"/>
      <w:marRight w:val="0"/>
      <w:marTop w:val="0"/>
      <w:marBottom w:val="0"/>
      <w:divBdr>
        <w:top w:val="none" w:sz="0" w:space="0" w:color="auto"/>
        <w:left w:val="none" w:sz="0" w:space="0" w:color="auto"/>
        <w:bottom w:val="none" w:sz="0" w:space="0" w:color="auto"/>
        <w:right w:val="none" w:sz="0" w:space="0" w:color="auto"/>
      </w:divBdr>
    </w:div>
    <w:div w:id="2089694618">
      <w:bodyDiv w:val="1"/>
      <w:marLeft w:val="0"/>
      <w:marRight w:val="0"/>
      <w:marTop w:val="0"/>
      <w:marBottom w:val="0"/>
      <w:divBdr>
        <w:top w:val="none" w:sz="0" w:space="0" w:color="auto"/>
        <w:left w:val="none" w:sz="0" w:space="0" w:color="auto"/>
        <w:bottom w:val="none" w:sz="0" w:space="0" w:color="auto"/>
        <w:right w:val="none" w:sz="0" w:space="0" w:color="auto"/>
      </w:divBdr>
      <w:divsChild>
        <w:div w:id="1080100677">
          <w:marLeft w:val="547"/>
          <w:marRight w:val="0"/>
          <w:marTop w:val="120"/>
          <w:marBottom w:val="120"/>
          <w:divBdr>
            <w:top w:val="none" w:sz="0" w:space="0" w:color="auto"/>
            <w:left w:val="none" w:sz="0" w:space="0" w:color="auto"/>
            <w:bottom w:val="none" w:sz="0" w:space="0" w:color="auto"/>
            <w:right w:val="none" w:sz="0" w:space="0" w:color="auto"/>
          </w:divBdr>
        </w:div>
      </w:divsChild>
    </w:div>
    <w:div w:id="2092852651">
      <w:bodyDiv w:val="1"/>
      <w:marLeft w:val="0"/>
      <w:marRight w:val="0"/>
      <w:marTop w:val="0"/>
      <w:marBottom w:val="0"/>
      <w:divBdr>
        <w:top w:val="none" w:sz="0" w:space="0" w:color="auto"/>
        <w:left w:val="none" w:sz="0" w:space="0" w:color="auto"/>
        <w:bottom w:val="none" w:sz="0" w:space="0" w:color="auto"/>
        <w:right w:val="none" w:sz="0" w:space="0" w:color="auto"/>
      </w:divBdr>
    </w:div>
    <w:div w:id="2101027898">
      <w:bodyDiv w:val="1"/>
      <w:marLeft w:val="0"/>
      <w:marRight w:val="0"/>
      <w:marTop w:val="0"/>
      <w:marBottom w:val="0"/>
      <w:divBdr>
        <w:top w:val="none" w:sz="0" w:space="0" w:color="auto"/>
        <w:left w:val="none" w:sz="0" w:space="0" w:color="auto"/>
        <w:bottom w:val="none" w:sz="0" w:space="0" w:color="auto"/>
        <w:right w:val="none" w:sz="0" w:space="0" w:color="auto"/>
      </w:divBdr>
    </w:div>
    <w:div w:id="2106341717">
      <w:bodyDiv w:val="1"/>
      <w:marLeft w:val="0"/>
      <w:marRight w:val="0"/>
      <w:marTop w:val="0"/>
      <w:marBottom w:val="0"/>
      <w:divBdr>
        <w:top w:val="none" w:sz="0" w:space="0" w:color="auto"/>
        <w:left w:val="none" w:sz="0" w:space="0" w:color="auto"/>
        <w:bottom w:val="none" w:sz="0" w:space="0" w:color="auto"/>
        <w:right w:val="none" w:sz="0" w:space="0" w:color="auto"/>
      </w:divBdr>
    </w:div>
    <w:div w:id="2108504249">
      <w:bodyDiv w:val="1"/>
      <w:marLeft w:val="0"/>
      <w:marRight w:val="0"/>
      <w:marTop w:val="0"/>
      <w:marBottom w:val="0"/>
      <w:divBdr>
        <w:top w:val="none" w:sz="0" w:space="0" w:color="auto"/>
        <w:left w:val="none" w:sz="0" w:space="0" w:color="auto"/>
        <w:bottom w:val="none" w:sz="0" w:space="0" w:color="auto"/>
        <w:right w:val="none" w:sz="0" w:space="0" w:color="auto"/>
      </w:divBdr>
    </w:div>
    <w:div w:id="2138450596">
      <w:bodyDiv w:val="1"/>
      <w:marLeft w:val="0"/>
      <w:marRight w:val="0"/>
      <w:marTop w:val="0"/>
      <w:marBottom w:val="0"/>
      <w:divBdr>
        <w:top w:val="none" w:sz="0" w:space="0" w:color="auto"/>
        <w:left w:val="none" w:sz="0" w:space="0" w:color="auto"/>
        <w:bottom w:val="none" w:sz="0" w:space="0" w:color="auto"/>
        <w:right w:val="none" w:sz="0" w:space="0" w:color="auto"/>
      </w:divBdr>
    </w:div>
    <w:div w:id="2138985443">
      <w:bodyDiv w:val="1"/>
      <w:marLeft w:val="0"/>
      <w:marRight w:val="0"/>
      <w:marTop w:val="0"/>
      <w:marBottom w:val="0"/>
      <w:divBdr>
        <w:top w:val="none" w:sz="0" w:space="0" w:color="auto"/>
        <w:left w:val="none" w:sz="0" w:space="0" w:color="auto"/>
        <w:bottom w:val="none" w:sz="0" w:space="0" w:color="auto"/>
        <w:right w:val="none" w:sz="0" w:space="0" w:color="auto"/>
      </w:divBdr>
    </w:div>
    <w:div w:id="214357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diagramLayout" Target="diagrams/layout2.xml"/><Relationship Id="rId21" Type="http://schemas.openxmlformats.org/officeDocument/2006/relationships/image" Target="media/image12.gif"/><Relationship Id="rId34" Type="http://schemas.openxmlformats.org/officeDocument/2006/relationships/diagramColors" Target="diagrams/colors1.xml"/><Relationship Id="rId42" Type="http://schemas.microsoft.com/office/2007/relationships/diagramDrawing" Target="diagrams/drawing2.xml"/><Relationship Id="rId47" Type="http://schemas.openxmlformats.org/officeDocument/2006/relationships/diagramLayout" Target="diagrams/layout3.xml"/><Relationship Id="rId50" Type="http://schemas.microsoft.com/office/2007/relationships/diagramDrawing" Target="diagrams/drawing3.xm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diagramColors" Target="diagrams/colors2.xml"/><Relationship Id="rId54" Type="http://schemas.openxmlformats.org/officeDocument/2006/relationships/header" Target="head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diagramLayout" Target="diagrams/layout1.xml"/><Relationship Id="rId37" Type="http://schemas.openxmlformats.org/officeDocument/2006/relationships/image" Target="media/image22.jpeg"/><Relationship Id="rId40" Type="http://schemas.openxmlformats.org/officeDocument/2006/relationships/diagramQuickStyle" Target="diagrams/quickStyle2.xml"/><Relationship Id="rId45" Type="http://schemas.openxmlformats.org/officeDocument/2006/relationships/image" Target="media/image25.jpg"/><Relationship Id="rId53" Type="http://schemas.openxmlformats.org/officeDocument/2006/relationships/header" Target="header2.xml"/><Relationship Id="rId58" Type="http://schemas.openxmlformats.org/officeDocument/2006/relationships/hyperlink" Target="http://www.pinta.ie"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1.jpeg"/><Relationship Id="rId49" Type="http://schemas.openxmlformats.org/officeDocument/2006/relationships/diagramColors" Target="diagrams/colors3.xml"/><Relationship Id="rId57" Type="http://schemas.openxmlformats.org/officeDocument/2006/relationships/image" Target="media/image27.jpeg"/><Relationship Id="rId61"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0.png"/><Relationship Id="rId31" Type="http://schemas.openxmlformats.org/officeDocument/2006/relationships/diagramData" Target="diagrams/data1.xml"/><Relationship Id="rId44" Type="http://schemas.openxmlformats.org/officeDocument/2006/relationships/image" Target="media/image24.jpg"/><Relationship Id="rId52" Type="http://schemas.openxmlformats.org/officeDocument/2006/relationships/footer" Target="footer1.xm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google.ie/url?sa=i&amp;rct=j&amp;q=&amp;esrc=s&amp;source=images&amp;cd=&amp;ved=0ahUKEwi-3IWNzfnLAhVFKg4KHQfrDsUQjRwIBw&amp;url=https://palatinegirlsxc.wordpress.com/summer-early-bird-running/&amp;bvm=bv.118443451,d.ZWU&amp;psig=AFQjCNFPp1PlhNqbBvlVcqtU4xfH-fE-EA&amp;ust=1460017677376780" TargetMode="External"/><Relationship Id="rId27" Type="http://schemas.openxmlformats.org/officeDocument/2006/relationships/image" Target="media/image17.png"/><Relationship Id="rId30" Type="http://schemas.openxmlformats.org/officeDocument/2006/relationships/image" Target="media/image20.jpeg"/><Relationship Id="rId35" Type="http://schemas.microsoft.com/office/2007/relationships/diagramDrawing" Target="diagrams/drawing1.xml"/><Relationship Id="rId43" Type="http://schemas.openxmlformats.org/officeDocument/2006/relationships/image" Target="media/image23.jpg"/><Relationship Id="rId48" Type="http://schemas.openxmlformats.org/officeDocument/2006/relationships/diagramQuickStyle" Target="diagrams/quickStyle3.xml"/><Relationship Id="rId56"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diagramQuickStyle" Target="diagrams/quickStyle1.xml"/><Relationship Id="rId38" Type="http://schemas.openxmlformats.org/officeDocument/2006/relationships/diagramData" Target="diagrams/data2.xml"/><Relationship Id="rId46" Type="http://schemas.openxmlformats.org/officeDocument/2006/relationships/diagramData" Target="diagrams/data3.xml"/><Relationship Id="rId59" Type="http://schemas.openxmlformats.org/officeDocument/2006/relationships/header" Target="header5.xml"/></Relationships>
</file>

<file path=word/_rels/header4.xml.rels><?xml version="1.0" encoding="UTF-8" standalone="yes"?>
<Relationships xmlns="http://schemas.openxmlformats.org/package/2006/relationships"><Relationship Id="rId1" Type="http://schemas.openxmlformats.org/officeDocument/2006/relationships/image" Target="media/image26.gif"/></Relationships>
</file>

<file path=word/charts/_rels/chart1.xml.rels><?xml version="1.0" encoding="UTF-8" standalone="yes"?>
<Relationships xmlns="http://schemas.openxmlformats.org/package/2006/relationships"><Relationship Id="rId3" Type="http://schemas.openxmlformats.org/officeDocument/2006/relationships/oleObject" Target="Work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Work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Enrolment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Sheet1!$A$5</c:f>
              <c:strCache>
                <c:ptCount val="1"/>
                <c:pt idx="0">
                  <c:v>Males</c:v>
                </c:pt>
              </c:strCache>
            </c:strRef>
          </c:tx>
          <c:spPr>
            <a:solidFill>
              <a:schemeClr val="accent1"/>
            </a:solidFill>
            <a:ln>
              <a:noFill/>
            </a:ln>
            <a:effectLst/>
          </c:spPr>
          <c:invertIfNegative val="0"/>
          <c:cat>
            <c:strRef>
              <c:f>Sheet1!$B$4:$G$4</c:f>
              <c:strCache>
                <c:ptCount val="6"/>
                <c:pt idx="0">
                  <c:v>2012 /2013</c:v>
                </c:pt>
                <c:pt idx="1">
                  <c:v>2013 / 2014</c:v>
                </c:pt>
                <c:pt idx="2">
                  <c:v>2014 / 2015</c:v>
                </c:pt>
                <c:pt idx="3">
                  <c:v>2015 / 2016</c:v>
                </c:pt>
                <c:pt idx="4">
                  <c:v>2016 / 2017</c:v>
                </c:pt>
                <c:pt idx="5">
                  <c:v>2017 / 2018</c:v>
                </c:pt>
              </c:strCache>
            </c:strRef>
          </c:cat>
          <c:val>
            <c:numRef>
              <c:f>Sheet1!$B$5:$G$5</c:f>
              <c:numCache>
                <c:formatCode>General</c:formatCode>
                <c:ptCount val="6"/>
                <c:pt idx="0">
                  <c:v>493</c:v>
                </c:pt>
                <c:pt idx="1">
                  <c:v>492</c:v>
                </c:pt>
                <c:pt idx="2">
                  <c:v>491</c:v>
                </c:pt>
                <c:pt idx="3">
                  <c:v>498</c:v>
                </c:pt>
                <c:pt idx="4">
                  <c:v>484</c:v>
                </c:pt>
                <c:pt idx="5">
                  <c:v>517</c:v>
                </c:pt>
              </c:numCache>
            </c:numRef>
          </c:val>
          <c:extLst>
            <c:ext xmlns:c16="http://schemas.microsoft.com/office/drawing/2014/chart" uri="{C3380CC4-5D6E-409C-BE32-E72D297353CC}">
              <c16:uniqueId val="{00000000-F169-40AB-9DE2-C8A57C36FF9C}"/>
            </c:ext>
          </c:extLst>
        </c:ser>
        <c:ser>
          <c:idx val="1"/>
          <c:order val="1"/>
          <c:tx>
            <c:strRef>
              <c:f>Sheet1!$A$6</c:f>
              <c:strCache>
                <c:ptCount val="1"/>
                <c:pt idx="0">
                  <c:v>Females</c:v>
                </c:pt>
              </c:strCache>
            </c:strRef>
          </c:tx>
          <c:spPr>
            <a:solidFill>
              <a:schemeClr val="accent2"/>
            </a:solidFill>
            <a:ln>
              <a:noFill/>
            </a:ln>
            <a:effectLst/>
          </c:spPr>
          <c:invertIfNegative val="0"/>
          <c:cat>
            <c:strRef>
              <c:f>Sheet1!$B$4:$G$4</c:f>
              <c:strCache>
                <c:ptCount val="6"/>
                <c:pt idx="0">
                  <c:v>2012 /2013</c:v>
                </c:pt>
                <c:pt idx="1">
                  <c:v>2013 / 2014</c:v>
                </c:pt>
                <c:pt idx="2">
                  <c:v>2014 / 2015</c:v>
                </c:pt>
                <c:pt idx="3">
                  <c:v>2015 / 2016</c:v>
                </c:pt>
                <c:pt idx="4">
                  <c:v>2016 / 2017</c:v>
                </c:pt>
                <c:pt idx="5">
                  <c:v>2017 / 2018</c:v>
                </c:pt>
              </c:strCache>
            </c:strRef>
          </c:cat>
          <c:val>
            <c:numRef>
              <c:f>Sheet1!$B$6:$G$6</c:f>
              <c:numCache>
                <c:formatCode>General</c:formatCode>
                <c:ptCount val="6"/>
                <c:pt idx="0">
                  <c:v>336</c:v>
                </c:pt>
                <c:pt idx="1">
                  <c:v>376</c:v>
                </c:pt>
                <c:pt idx="2">
                  <c:v>378</c:v>
                </c:pt>
                <c:pt idx="3">
                  <c:v>382</c:v>
                </c:pt>
                <c:pt idx="4">
                  <c:v>410</c:v>
                </c:pt>
                <c:pt idx="5">
                  <c:v>442</c:v>
                </c:pt>
              </c:numCache>
            </c:numRef>
          </c:val>
          <c:extLst>
            <c:ext xmlns:c16="http://schemas.microsoft.com/office/drawing/2014/chart" uri="{C3380CC4-5D6E-409C-BE32-E72D297353CC}">
              <c16:uniqueId val="{00000001-F169-40AB-9DE2-C8A57C36FF9C}"/>
            </c:ext>
          </c:extLst>
        </c:ser>
        <c:ser>
          <c:idx val="2"/>
          <c:order val="2"/>
          <c:tx>
            <c:strRef>
              <c:f>Sheet1!$A$7</c:f>
              <c:strCache>
                <c:ptCount val="1"/>
                <c:pt idx="0">
                  <c:v>Total</c:v>
                </c:pt>
              </c:strCache>
            </c:strRef>
          </c:tx>
          <c:spPr>
            <a:solidFill>
              <a:schemeClr val="accent3"/>
            </a:solidFill>
            <a:ln>
              <a:noFill/>
            </a:ln>
            <a:effectLst/>
          </c:spPr>
          <c:invertIfNegative val="0"/>
          <c:cat>
            <c:strRef>
              <c:f>Sheet1!$B$4:$G$4</c:f>
              <c:strCache>
                <c:ptCount val="6"/>
                <c:pt idx="0">
                  <c:v>2012 /2013</c:v>
                </c:pt>
                <c:pt idx="1">
                  <c:v>2013 / 2014</c:v>
                </c:pt>
                <c:pt idx="2">
                  <c:v>2014 / 2015</c:v>
                </c:pt>
                <c:pt idx="3">
                  <c:v>2015 / 2016</c:v>
                </c:pt>
                <c:pt idx="4">
                  <c:v>2016 / 2017</c:v>
                </c:pt>
                <c:pt idx="5">
                  <c:v>2017 / 2018</c:v>
                </c:pt>
              </c:strCache>
            </c:strRef>
          </c:cat>
          <c:val>
            <c:numRef>
              <c:f>Sheet1!$B$7:$G$7</c:f>
              <c:numCache>
                <c:formatCode>General</c:formatCode>
                <c:ptCount val="6"/>
                <c:pt idx="0">
                  <c:v>829</c:v>
                </c:pt>
                <c:pt idx="1">
                  <c:v>868</c:v>
                </c:pt>
                <c:pt idx="2">
                  <c:v>869</c:v>
                </c:pt>
                <c:pt idx="3">
                  <c:v>880</c:v>
                </c:pt>
                <c:pt idx="4">
                  <c:v>894</c:v>
                </c:pt>
                <c:pt idx="5">
                  <c:v>959</c:v>
                </c:pt>
              </c:numCache>
            </c:numRef>
          </c:val>
          <c:extLst>
            <c:ext xmlns:c16="http://schemas.microsoft.com/office/drawing/2014/chart" uri="{C3380CC4-5D6E-409C-BE32-E72D297353CC}">
              <c16:uniqueId val="{00000002-F169-40AB-9DE2-C8A57C36FF9C}"/>
            </c:ext>
          </c:extLst>
        </c:ser>
        <c:dLbls>
          <c:showLegendKey val="0"/>
          <c:showVal val="0"/>
          <c:showCatName val="0"/>
          <c:showSerName val="0"/>
          <c:showPercent val="0"/>
          <c:showBubbleSize val="0"/>
        </c:dLbls>
        <c:gapWidth val="219"/>
        <c:overlap val="-27"/>
        <c:axId val="74204672"/>
        <c:axId val="74206208"/>
      </c:barChart>
      <c:catAx>
        <c:axId val="7420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06208"/>
        <c:crosses val="autoZero"/>
        <c:auto val="1"/>
        <c:lblAlgn val="ctr"/>
        <c:lblOffset val="100"/>
        <c:noMultiLvlLbl val="0"/>
      </c:catAx>
      <c:valAx>
        <c:axId val="7420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0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Enrolment 2017 /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Sheet1!$B$35</c:f>
              <c:strCache>
                <c:ptCount val="1"/>
                <c:pt idx="0">
                  <c:v>Male</c:v>
                </c:pt>
              </c:strCache>
            </c:strRef>
          </c:tx>
          <c:spPr>
            <a:solidFill>
              <a:schemeClr val="accent1"/>
            </a:solidFill>
            <a:ln>
              <a:noFill/>
            </a:ln>
            <a:effectLst/>
          </c:spPr>
          <c:invertIfNegative val="0"/>
          <c:cat>
            <c:strRef>
              <c:f>Sheet1!$C$34:$I$34</c:f>
              <c:strCache>
                <c:ptCount val="7"/>
                <c:pt idx="0">
                  <c:v>1st Yr</c:v>
                </c:pt>
                <c:pt idx="1">
                  <c:v>2nd Yr</c:v>
                </c:pt>
                <c:pt idx="2">
                  <c:v>3rd Yr</c:v>
                </c:pt>
                <c:pt idx="3">
                  <c:v>TY</c:v>
                </c:pt>
                <c:pt idx="4">
                  <c:v>5th Yr</c:v>
                </c:pt>
                <c:pt idx="5">
                  <c:v>6th Yr</c:v>
                </c:pt>
                <c:pt idx="6">
                  <c:v>LCA</c:v>
                </c:pt>
              </c:strCache>
            </c:strRef>
          </c:cat>
          <c:val>
            <c:numRef>
              <c:f>Sheet1!$C$35:$I$35</c:f>
              <c:numCache>
                <c:formatCode>General</c:formatCode>
                <c:ptCount val="7"/>
                <c:pt idx="0">
                  <c:v>99</c:v>
                </c:pt>
                <c:pt idx="1">
                  <c:v>95</c:v>
                </c:pt>
                <c:pt idx="2">
                  <c:v>101</c:v>
                </c:pt>
                <c:pt idx="3">
                  <c:v>29</c:v>
                </c:pt>
                <c:pt idx="4">
                  <c:v>95</c:v>
                </c:pt>
                <c:pt idx="5">
                  <c:v>84</c:v>
                </c:pt>
                <c:pt idx="6">
                  <c:v>14</c:v>
                </c:pt>
              </c:numCache>
            </c:numRef>
          </c:val>
          <c:extLst>
            <c:ext xmlns:c16="http://schemas.microsoft.com/office/drawing/2014/chart" uri="{C3380CC4-5D6E-409C-BE32-E72D297353CC}">
              <c16:uniqueId val="{00000000-D4C2-4919-A336-3F02EEC92936}"/>
            </c:ext>
          </c:extLst>
        </c:ser>
        <c:ser>
          <c:idx val="1"/>
          <c:order val="1"/>
          <c:tx>
            <c:strRef>
              <c:f>Sheet1!$B$36</c:f>
              <c:strCache>
                <c:ptCount val="1"/>
                <c:pt idx="0">
                  <c:v>Female</c:v>
                </c:pt>
              </c:strCache>
            </c:strRef>
          </c:tx>
          <c:spPr>
            <a:solidFill>
              <a:schemeClr val="accent2"/>
            </a:solidFill>
            <a:ln>
              <a:noFill/>
            </a:ln>
            <a:effectLst/>
          </c:spPr>
          <c:invertIfNegative val="0"/>
          <c:cat>
            <c:strRef>
              <c:f>Sheet1!$C$34:$I$34</c:f>
              <c:strCache>
                <c:ptCount val="7"/>
                <c:pt idx="0">
                  <c:v>1st Yr</c:v>
                </c:pt>
                <c:pt idx="1">
                  <c:v>2nd Yr</c:v>
                </c:pt>
                <c:pt idx="2">
                  <c:v>3rd Yr</c:v>
                </c:pt>
                <c:pt idx="3">
                  <c:v>TY</c:v>
                </c:pt>
                <c:pt idx="4">
                  <c:v>5th Yr</c:v>
                </c:pt>
                <c:pt idx="5">
                  <c:v>6th Yr</c:v>
                </c:pt>
                <c:pt idx="6">
                  <c:v>LCA</c:v>
                </c:pt>
              </c:strCache>
            </c:strRef>
          </c:cat>
          <c:val>
            <c:numRef>
              <c:f>Sheet1!$C$36:$I$36</c:f>
              <c:numCache>
                <c:formatCode>General</c:formatCode>
                <c:ptCount val="7"/>
                <c:pt idx="0">
                  <c:v>79</c:v>
                </c:pt>
                <c:pt idx="1">
                  <c:v>85</c:v>
                </c:pt>
                <c:pt idx="2">
                  <c:v>79</c:v>
                </c:pt>
                <c:pt idx="3">
                  <c:v>31</c:v>
                </c:pt>
                <c:pt idx="4">
                  <c:v>76</c:v>
                </c:pt>
                <c:pt idx="5">
                  <c:v>88</c:v>
                </c:pt>
                <c:pt idx="6">
                  <c:v>4</c:v>
                </c:pt>
              </c:numCache>
            </c:numRef>
          </c:val>
          <c:extLst>
            <c:ext xmlns:c16="http://schemas.microsoft.com/office/drawing/2014/chart" uri="{C3380CC4-5D6E-409C-BE32-E72D297353CC}">
              <c16:uniqueId val="{00000001-D4C2-4919-A336-3F02EEC92936}"/>
            </c:ext>
          </c:extLst>
        </c:ser>
        <c:ser>
          <c:idx val="2"/>
          <c:order val="2"/>
          <c:tx>
            <c:strRef>
              <c:f>Sheet1!$B$37</c:f>
              <c:strCache>
                <c:ptCount val="1"/>
                <c:pt idx="0">
                  <c:v>Total</c:v>
                </c:pt>
              </c:strCache>
            </c:strRef>
          </c:tx>
          <c:spPr>
            <a:solidFill>
              <a:schemeClr val="accent3"/>
            </a:solidFill>
            <a:ln>
              <a:noFill/>
            </a:ln>
            <a:effectLst/>
          </c:spPr>
          <c:invertIfNegative val="0"/>
          <c:cat>
            <c:strRef>
              <c:f>Sheet1!$C$34:$I$34</c:f>
              <c:strCache>
                <c:ptCount val="7"/>
                <c:pt idx="0">
                  <c:v>1st Yr</c:v>
                </c:pt>
                <c:pt idx="1">
                  <c:v>2nd Yr</c:v>
                </c:pt>
                <c:pt idx="2">
                  <c:v>3rd Yr</c:v>
                </c:pt>
                <c:pt idx="3">
                  <c:v>TY</c:v>
                </c:pt>
                <c:pt idx="4">
                  <c:v>5th Yr</c:v>
                </c:pt>
                <c:pt idx="5">
                  <c:v>6th Yr</c:v>
                </c:pt>
                <c:pt idx="6">
                  <c:v>LCA</c:v>
                </c:pt>
              </c:strCache>
            </c:strRef>
          </c:cat>
          <c:val>
            <c:numRef>
              <c:f>Sheet1!$C$37:$I$37</c:f>
              <c:numCache>
                <c:formatCode>General</c:formatCode>
                <c:ptCount val="7"/>
                <c:pt idx="0">
                  <c:v>178</c:v>
                </c:pt>
                <c:pt idx="1">
                  <c:v>180</c:v>
                </c:pt>
                <c:pt idx="2">
                  <c:v>180</c:v>
                </c:pt>
                <c:pt idx="3">
                  <c:v>60</c:v>
                </c:pt>
                <c:pt idx="4">
                  <c:v>171</c:v>
                </c:pt>
                <c:pt idx="5">
                  <c:v>172</c:v>
                </c:pt>
                <c:pt idx="6">
                  <c:v>18</c:v>
                </c:pt>
              </c:numCache>
            </c:numRef>
          </c:val>
          <c:extLst>
            <c:ext xmlns:c16="http://schemas.microsoft.com/office/drawing/2014/chart" uri="{C3380CC4-5D6E-409C-BE32-E72D297353CC}">
              <c16:uniqueId val="{00000002-D4C2-4919-A336-3F02EEC92936}"/>
            </c:ext>
          </c:extLst>
        </c:ser>
        <c:dLbls>
          <c:showLegendKey val="0"/>
          <c:showVal val="0"/>
          <c:showCatName val="0"/>
          <c:showSerName val="0"/>
          <c:showPercent val="0"/>
          <c:showBubbleSize val="0"/>
        </c:dLbls>
        <c:gapWidth val="219"/>
        <c:overlap val="-27"/>
        <c:axId val="90052864"/>
        <c:axId val="90062848"/>
      </c:barChart>
      <c:catAx>
        <c:axId val="9005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62848"/>
        <c:crosses val="autoZero"/>
        <c:auto val="1"/>
        <c:lblAlgn val="ctr"/>
        <c:lblOffset val="100"/>
        <c:noMultiLvlLbl val="0"/>
      </c:catAx>
      <c:valAx>
        <c:axId val="9006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5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96DC3-7959-1A4D-9229-14EC86D9098D}" type="doc">
      <dgm:prSet loTypeId="urn:microsoft.com/office/officeart/2005/8/layout/list1" loCatId="hierarchy" qsTypeId="urn:microsoft.com/office/officeart/2005/8/quickstyle/simple4" qsCatId="simple" csTypeId="urn:microsoft.com/office/officeart/2005/8/colors/colorful1#1" csCatId="colorful" phldr="1"/>
      <dgm:spPr/>
      <dgm:t>
        <a:bodyPr/>
        <a:lstStyle/>
        <a:p>
          <a:endParaRPr lang="en-GB"/>
        </a:p>
      </dgm:t>
    </dgm:pt>
    <dgm:pt modelId="{F956CAC7-63E8-1746-989F-7E049358565A}">
      <dgm:prSet phldrT="[Text]" custT="1"/>
      <dgm:spPr/>
      <dgm:t>
        <a:bodyPr/>
        <a:lstStyle/>
        <a:p>
          <a:r>
            <a:rPr lang="en-GB" sz="1200" b="1">
              <a:latin typeface="Arial" panose="020B0604020202020204" pitchFamily="34" charset="0"/>
              <a:cs typeface="Arial" panose="020B0604020202020204" pitchFamily="34" charset="0"/>
            </a:rPr>
            <a:t>Teaching &amp; Learning</a:t>
          </a:r>
        </a:p>
      </dgm:t>
    </dgm:pt>
    <dgm:pt modelId="{D78EBB46-545C-1D4A-8A0D-E1051EEDBE09}" type="parTrans" cxnId="{6D5EC3CE-2AD4-6F43-A269-2D3ED3885C80}">
      <dgm:prSet/>
      <dgm:spPr/>
      <dgm:t>
        <a:bodyPr/>
        <a:lstStyle/>
        <a:p>
          <a:endParaRPr lang="en-GB"/>
        </a:p>
      </dgm:t>
    </dgm:pt>
    <dgm:pt modelId="{88A315D6-2F53-0A43-9418-21F7FC23A12D}" type="sibTrans" cxnId="{6D5EC3CE-2AD4-6F43-A269-2D3ED3885C80}">
      <dgm:prSet/>
      <dgm:spPr/>
      <dgm:t>
        <a:bodyPr/>
        <a:lstStyle/>
        <a:p>
          <a:endParaRPr lang="en-GB"/>
        </a:p>
      </dgm:t>
    </dgm:pt>
    <dgm:pt modelId="{529AF972-320A-444B-8B3F-50856E695BC5}">
      <dgm:prSet custT="1"/>
      <dgm:spPr/>
      <dgm:t>
        <a:bodyPr/>
        <a:lstStyle/>
        <a:p>
          <a:r>
            <a:rPr lang="en-IE" sz="1200" b="1">
              <a:latin typeface="Arial" panose="020B0604020202020204" pitchFamily="34" charset="0"/>
              <a:cs typeface="Arial" panose="020B0604020202020204" pitchFamily="34" charset="0"/>
            </a:rPr>
            <a:t>Infrastructure / Facilities</a:t>
          </a:r>
          <a:endParaRPr lang="en-GB" sz="1200">
            <a:latin typeface="Arial" panose="020B0604020202020204" pitchFamily="34" charset="0"/>
            <a:cs typeface="Arial" panose="020B0604020202020204" pitchFamily="34" charset="0"/>
          </a:endParaRPr>
        </a:p>
      </dgm:t>
    </dgm:pt>
    <dgm:pt modelId="{76918BBF-F4BC-F34E-8A58-CB43CC9A95DA}" type="parTrans" cxnId="{ED82E210-11A5-534F-BBAF-B11FB483B9CC}">
      <dgm:prSet/>
      <dgm:spPr/>
      <dgm:t>
        <a:bodyPr/>
        <a:lstStyle/>
        <a:p>
          <a:endParaRPr lang="en-GB"/>
        </a:p>
      </dgm:t>
    </dgm:pt>
    <dgm:pt modelId="{63A2925D-EE72-4042-A539-9E2F7EB7D669}" type="sibTrans" cxnId="{ED82E210-11A5-534F-BBAF-B11FB483B9CC}">
      <dgm:prSet/>
      <dgm:spPr/>
      <dgm:t>
        <a:bodyPr/>
        <a:lstStyle/>
        <a:p>
          <a:endParaRPr lang="en-GB"/>
        </a:p>
      </dgm:t>
    </dgm:pt>
    <dgm:pt modelId="{5AA85E76-5DDE-3A47-A9E5-F9A95ED79634}">
      <dgm:prSet custT="1"/>
      <dgm:spPr/>
      <dgm:t>
        <a:bodyPr/>
        <a:lstStyle/>
        <a:p>
          <a:r>
            <a:rPr lang="en-IE" sz="1200" b="1">
              <a:latin typeface="Arial" panose="020B0604020202020204" pitchFamily="34" charset="0"/>
              <a:cs typeface="Arial" panose="020B0604020202020204" pitchFamily="34" charset="0"/>
            </a:rPr>
            <a:t>Health, Wellbeing &amp; Lifestyle of Students &amp; Staff</a:t>
          </a:r>
          <a:endParaRPr lang="en-GB" sz="1200" b="1">
            <a:latin typeface="Arial" panose="020B0604020202020204" pitchFamily="34" charset="0"/>
            <a:cs typeface="Arial" panose="020B0604020202020204" pitchFamily="34" charset="0"/>
          </a:endParaRPr>
        </a:p>
      </dgm:t>
    </dgm:pt>
    <dgm:pt modelId="{EA99F6AA-9808-F641-AC62-44CCEAF1EE74}" type="parTrans" cxnId="{EF43DD8C-766E-D441-8AB7-F82ECD73670B}">
      <dgm:prSet/>
      <dgm:spPr/>
      <dgm:t>
        <a:bodyPr/>
        <a:lstStyle/>
        <a:p>
          <a:endParaRPr lang="en-GB"/>
        </a:p>
      </dgm:t>
    </dgm:pt>
    <dgm:pt modelId="{CEC2E162-61FC-8B4C-960D-751F7AD463B5}" type="sibTrans" cxnId="{EF43DD8C-766E-D441-8AB7-F82ECD73670B}">
      <dgm:prSet/>
      <dgm:spPr/>
      <dgm:t>
        <a:bodyPr/>
        <a:lstStyle/>
        <a:p>
          <a:endParaRPr lang="en-GB"/>
        </a:p>
      </dgm:t>
    </dgm:pt>
    <dgm:pt modelId="{B8FFC53F-9A99-5C48-9B2B-F08BBE7695CD}">
      <dgm:prSet custT="1"/>
      <dgm:spPr/>
      <dgm:t>
        <a:bodyPr/>
        <a:lstStyle/>
        <a:p>
          <a:r>
            <a:rPr lang="en-IE" sz="1200" b="1">
              <a:latin typeface="Arial" panose="020B0604020202020204" pitchFamily="34" charset="0"/>
              <a:cs typeface="Arial" panose="020B0604020202020204" pitchFamily="34" charset="0"/>
            </a:rPr>
            <a:t>Communication</a:t>
          </a:r>
          <a:endParaRPr lang="en-GB" sz="1200" b="1">
            <a:latin typeface="Arial" panose="020B0604020202020204" pitchFamily="34" charset="0"/>
            <a:cs typeface="Arial" panose="020B0604020202020204" pitchFamily="34" charset="0"/>
          </a:endParaRPr>
        </a:p>
      </dgm:t>
    </dgm:pt>
    <dgm:pt modelId="{C60BEC7B-E943-574B-9C13-3BB9B2C35441}" type="parTrans" cxnId="{A0AB6684-BD4D-6140-B5B6-AD38190E4638}">
      <dgm:prSet/>
      <dgm:spPr/>
      <dgm:t>
        <a:bodyPr/>
        <a:lstStyle/>
        <a:p>
          <a:endParaRPr lang="en-GB"/>
        </a:p>
      </dgm:t>
    </dgm:pt>
    <dgm:pt modelId="{35CC1245-D2B9-1C4F-83C8-C990FCFD7924}" type="sibTrans" cxnId="{A0AB6684-BD4D-6140-B5B6-AD38190E4638}">
      <dgm:prSet/>
      <dgm:spPr/>
      <dgm:t>
        <a:bodyPr/>
        <a:lstStyle/>
        <a:p>
          <a:endParaRPr lang="en-GB"/>
        </a:p>
      </dgm:t>
    </dgm:pt>
    <dgm:pt modelId="{6AEB4AB1-4DF8-2943-9E9D-EA778066E931}">
      <dgm:prSet custT="1"/>
      <dgm:spPr/>
      <dgm:t>
        <a:bodyPr/>
        <a:lstStyle/>
        <a:p>
          <a:r>
            <a:rPr lang="en-IE" sz="1200" b="1">
              <a:latin typeface="Arial" panose="020B0604020202020204" pitchFamily="34" charset="0"/>
              <a:cs typeface="Arial" panose="020B0604020202020204" pitchFamily="34" charset="0"/>
            </a:rPr>
            <a:t>Leadership &amp; Management </a:t>
          </a:r>
          <a:endParaRPr lang="en-GB" sz="1200" b="1">
            <a:latin typeface="Arial" panose="020B0604020202020204" pitchFamily="34" charset="0"/>
            <a:cs typeface="Arial" panose="020B0604020202020204" pitchFamily="34" charset="0"/>
          </a:endParaRPr>
        </a:p>
      </dgm:t>
    </dgm:pt>
    <dgm:pt modelId="{1B335823-86B6-944D-A701-E7B7F31AE19A}" type="parTrans" cxnId="{4F876A9B-FC53-E643-98D9-19CE2E57F704}">
      <dgm:prSet/>
      <dgm:spPr/>
      <dgm:t>
        <a:bodyPr/>
        <a:lstStyle/>
        <a:p>
          <a:endParaRPr lang="en-GB"/>
        </a:p>
      </dgm:t>
    </dgm:pt>
    <dgm:pt modelId="{D8CD46A2-DB9F-F84A-8D19-F05FAD633460}" type="sibTrans" cxnId="{4F876A9B-FC53-E643-98D9-19CE2E57F704}">
      <dgm:prSet/>
      <dgm:spPr/>
      <dgm:t>
        <a:bodyPr/>
        <a:lstStyle/>
        <a:p>
          <a:endParaRPr lang="en-GB"/>
        </a:p>
      </dgm:t>
    </dgm:pt>
    <dgm:pt modelId="{E0BB76BA-B63D-634F-9EEC-11BD77C559D8}" type="pres">
      <dgm:prSet presAssocID="{EF096DC3-7959-1A4D-9229-14EC86D9098D}" presName="linear" presStyleCnt="0">
        <dgm:presLayoutVars>
          <dgm:dir/>
          <dgm:animLvl val="lvl"/>
          <dgm:resizeHandles val="exact"/>
        </dgm:presLayoutVars>
      </dgm:prSet>
      <dgm:spPr/>
    </dgm:pt>
    <dgm:pt modelId="{1D92CD2A-FC56-3F47-BFB5-DED247AA7B04}" type="pres">
      <dgm:prSet presAssocID="{F956CAC7-63E8-1746-989F-7E049358565A}" presName="parentLin" presStyleCnt="0"/>
      <dgm:spPr/>
    </dgm:pt>
    <dgm:pt modelId="{9D4ECC03-295B-EB46-B212-49FF479EF970}" type="pres">
      <dgm:prSet presAssocID="{F956CAC7-63E8-1746-989F-7E049358565A}" presName="parentLeftMargin" presStyleLbl="node1" presStyleIdx="0" presStyleCnt="5"/>
      <dgm:spPr/>
    </dgm:pt>
    <dgm:pt modelId="{2A41819E-8D83-1143-A093-A852D20C0F20}" type="pres">
      <dgm:prSet presAssocID="{F956CAC7-63E8-1746-989F-7E049358565A}" presName="parentText" presStyleLbl="node1" presStyleIdx="0" presStyleCnt="5">
        <dgm:presLayoutVars>
          <dgm:chMax val="0"/>
          <dgm:bulletEnabled val="1"/>
        </dgm:presLayoutVars>
      </dgm:prSet>
      <dgm:spPr/>
    </dgm:pt>
    <dgm:pt modelId="{54BD3012-1951-B546-BF14-655DAF545E06}" type="pres">
      <dgm:prSet presAssocID="{F956CAC7-63E8-1746-989F-7E049358565A}" presName="negativeSpace" presStyleCnt="0"/>
      <dgm:spPr/>
    </dgm:pt>
    <dgm:pt modelId="{10B91D32-B107-0B4D-B8B3-F1D85BCAEAF1}" type="pres">
      <dgm:prSet presAssocID="{F956CAC7-63E8-1746-989F-7E049358565A}" presName="childText" presStyleLbl="conFgAcc1" presStyleIdx="0" presStyleCnt="5">
        <dgm:presLayoutVars>
          <dgm:bulletEnabled val="1"/>
        </dgm:presLayoutVars>
      </dgm:prSet>
      <dgm:spPr/>
    </dgm:pt>
    <dgm:pt modelId="{C24128CE-8387-114A-BA29-18B44F31A7D9}" type="pres">
      <dgm:prSet presAssocID="{88A315D6-2F53-0A43-9418-21F7FC23A12D}" presName="spaceBetweenRectangles" presStyleCnt="0"/>
      <dgm:spPr/>
    </dgm:pt>
    <dgm:pt modelId="{65345000-0BA8-0C40-9CA9-3B77AEFC832E}" type="pres">
      <dgm:prSet presAssocID="{529AF972-320A-444B-8B3F-50856E695BC5}" presName="parentLin" presStyleCnt="0"/>
      <dgm:spPr/>
    </dgm:pt>
    <dgm:pt modelId="{BAC61175-0435-5740-994F-707F719F7A1B}" type="pres">
      <dgm:prSet presAssocID="{529AF972-320A-444B-8B3F-50856E695BC5}" presName="parentLeftMargin" presStyleLbl="node1" presStyleIdx="0" presStyleCnt="5"/>
      <dgm:spPr/>
    </dgm:pt>
    <dgm:pt modelId="{6BF2640B-3CBB-B948-B4B1-0B7A108C8DB2}" type="pres">
      <dgm:prSet presAssocID="{529AF972-320A-444B-8B3F-50856E695BC5}" presName="parentText" presStyleLbl="node1" presStyleIdx="1" presStyleCnt="5">
        <dgm:presLayoutVars>
          <dgm:chMax val="0"/>
          <dgm:bulletEnabled val="1"/>
        </dgm:presLayoutVars>
      </dgm:prSet>
      <dgm:spPr/>
    </dgm:pt>
    <dgm:pt modelId="{A26D09F6-C8F3-9D4D-BD50-141282288532}" type="pres">
      <dgm:prSet presAssocID="{529AF972-320A-444B-8B3F-50856E695BC5}" presName="negativeSpace" presStyleCnt="0"/>
      <dgm:spPr/>
    </dgm:pt>
    <dgm:pt modelId="{7E58ACEF-5F94-E641-9DA0-CAAFE977A526}" type="pres">
      <dgm:prSet presAssocID="{529AF972-320A-444B-8B3F-50856E695BC5}" presName="childText" presStyleLbl="conFgAcc1" presStyleIdx="1" presStyleCnt="5">
        <dgm:presLayoutVars>
          <dgm:bulletEnabled val="1"/>
        </dgm:presLayoutVars>
      </dgm:prSet>
      <dgm:spPr/>
    </dgm:pt>
    <dgm:pt modelId="{FCDE3526-73B1-F543-B65F-C8BFC173CC25}" type="pres">
      <dgm:prSet presAssocID="{63A2925D-EE72-4042-A539-9E2F7EB7D669}" presName="spaceBetweenRectangles" presStyleCnt="0"/>
      <dgm:spPr/>
    </dgm:pt>
    <dgm:pt modelId="{BCC63160-E212-984A-B641-F07AEDDC05B6}" type="pres">
      <dgm:prSet presAssocID="{5AA85E76-5DDE-3A47-A9E5-F9A95ED79634}" presName="parentLin" presStyleCnt="0"/>
      <dgm:spPr/>
    </dgm:pt>
    <dgm:pt modelId="{F12D8C90-9A76-E545-9650-69A922F95985}" type="pres">
      <dgm:prSet presAssocID="{5AA85E76-5DDE-3A47-A9E5-F9A95ED79634}" presName="parentLeftMargin" presStyleLbl="node1" presStyleIdx="1" presStyleCnt="5"/>
      <dgm:spPr/>
    </dgm:pt>
    <dgm:pt modelId="{B8238B99-3EA3-4047-877E-916D479D512D}" type="pres">
      <dgm:prSet presAssocID="{5AA85E76-5DDE-3A47-A9E5-F9A95ED79634}" presName="parentText" presStyleLbl="node1" presStyleIdx="2" presStyleCnt="5">
        <dgm:presLayoutVars>
          <dgm:chMax val="0"/>
          <dgm:bulletEnabled val="1"/>
        </dgm:presLayoutVars>
      </dgm:prSet>
      <dgm:spPr/>
    </dgm:pt>
    <dgm:pt modelId="{4EBBFA19-D8F7-5840-9B19-F33EFEF1C5F7}" type="pres">
      <dgm:prSet presAssocID="{5AA85E76-5DDE-3A47-A9E5-F9A95ED79634}" presName="negativeSpace" presStyleCnt="0"/>
      <dgm:spPr/>
    </dgm:pt>
    <dgm:pt modelId="{6218B2E4-2E6E-2C41-B5B4-AD19BB55A3D7}" type="pres">
      <dgm:prSet presAssocID="{5AA85E76-5DDE-3A47-A9E5-F9A95ED79634}" presName="childText" presStyleLbl="conFgAcc1" presStyleIdx="2" presStyleCnt="5">
        <dgm:presLayoutVars>
          <dgm:bulletEnabled val="1"/>
        </dgm:presLayoutVars>
      </dgm:prSet>
      <dgm:spPr/>
    </dgm:pt>
    <dgm:pt modelId="{B4B28AEC-7BF0-0744-A0E7-156874F48B6F}" type="pres">
      <dgm:prSet presAssocID="{CEC2E162-61FC-8B4C-960D-751F7AD463B5}" presName="spaceBetweenRectangles" presStyleCnt="0"/>
      <dgm:spPr/>
    </dgm:pt>
    <dgm:pt modelId="{3E7349AB-ECB4-A240-9799-57ADE2341FE6}" type="pres">
      <dgm:prSet presAssocID="{B8FFC53F-9A99-5C48-9B2B-F08BBE7695CD}" presName="parentLin" presStyleCnt="0"/>
      <dgm:spPr/>
    </dgm:pt>
    <dgm:pt modelId="{67BC8E12-F167-464E-AEE8-1AAE1F6A3357}" type="pres">
      <dgm:prSet presAssocID="{B8FFC53F-9A99-5C48-9B2B-F08BBE7695CD}" presName="parentLeftMargin" presStyleLbl="node1" presStyleIdx="2" presStyleCnt="5"/>
      <dgm:spPr/>
    </dgm:pt>
    <dgm:pt modelId="{D3D642BA-714B-FB43-ABB9-C157A21BEA3B}" type="pres">
      <dgm:prSet presAssocID="{B8FFC53F-9A99-5C48-9B2B-F08BBE7695CD}" presName="parentText" presStyleLbl="node1" presStyleIdx="3" presStyleCnt="5">
        <dgm:presLayoutVars>
          <dgm:chMax val="0"/>
          <dgm:bulletEnabled val="1"/>
        </dgm:presLayoutVars>
      </dgm:prSet>
      <dgm:spPr/>
    </dgm:pt>
    <dgm:pt modelId="{F94F576B-6887-DA4A-B909-48F66756D480}" type="pres">
      <dgm:prSet presAssocID="{B8FFC53F-9A99-5C48-9B2B-F08BBE7695CD}" presName="negativeSpace" presStyleCnt="0"/>
      <dgm:spPr/>
    </dgm:pt>
    <dgm:pt modelId="{2E40524D-068A-264D-A0BF-58CB2ED7311E}" type="pres">
      <dgm:prSet presAssocID="{B8FFC53F-9A99-5C48-9B2B-F08BBE7695CD}" presName="childText" presStyleLbl="conFgAcc1" presStyleIdx="3" presStyleCnt="5">
        <dgm:presLayoutVars>
          <dgm:bulletEnabled val="1"/>
        </dgm:presLayoutVars>
      </dgm:prSet>
      <dgm:spPr/>
    </dgm:pt>
    <dgm:pt modelId="{4F4FC604-5958-F145-ACDF-F8CD4A95F51B}" type="pres">
      <dgm:prSet presAssocID="{35CC1245-D2B9-1C4F-83C8-C990FCFD7924}" presName="spaceBetweenRectangles" presStyleCnt="0"/>
      <dgm:spPr/>
    </dgm:pt>
    <dgm:pt modelId="{AD19F6E9-AF79-0D47-A553-7E56758F7D83}" type="pres">
      <dgm:prSet presAssocID="{6AEB4AB1-4DF8-2943-9E9D-EA778066E931}" presName="parentLin" presStyleCnt="0"/>
      <dgm:spPr/>
    </dgm:pt>
    <dgm:pt modelId="{B67069F3-8331-FE45-AAF5-1FCFCD926F2A}" type="pres">
      <dgm:prSet presAssocID="{6AEB4AB1-4DF8-2943-9E9D-EA778066E931}" presName="parentLeftMargin" presStyleLbl="node1" presStyleIdx="3" presStyleCnt="5"/>
      <dgm:spPr/>
    </dgm:pt>
    <dgm:pt modelId="{97BDFB7E-B8CA-1145-AF95-D3B03E07468E}" type="pres">
      <dgm:prSet presAssocID="{6AEB4AB1-4DF8-2943-9E9D-EA778066E931}" presName="parentText" presStyleLbl="node1" presStyleIdx="4" presStyleCnt="5">
        <dgm:presLayoutVars>
          <dgm:chMax val="0"/>
          <dgm:bulletEnabled val="1"/>
        </dgm:presLayoutVars>
      </dgm:prSet>
      <dgm:spPr/>
    </dgm:pt>
    <dgm:pt modelId="{8D50C65A-DC55-894B-A177-B85DF44F18FF}" type="pres">
      <dgm:prSet presAssocID="{6AEB4AB1-4DF8-2943-9E9D-EA778066E931}" presName="negativeSpace" presStyleCnt="0"/>
      <dgm:spPr/>
    </dgm:pt>
    <dgm:pt modelId="{E72BF1B6-91E8-7844-8FC6-7DECBFE5FE49}" type="pres">
      <dgm:prSet presAssocID="{6AEB4AB1-4DF8-2943-9E9D-EA778066E931}" presName="childText" presStyleLbl="conFgAcc1" presStyleIdx="4" presStyleCnt="5">
        <dgm:presLayoutVars>
          <dgm:bulletEnabled val="1"/>
        </dgm:presLayoutVars>
      </dgm:prSet>
      <dgm:spPr/>
    </dgm:pt>
  </dgm:ptLst>
  <dgm:cxnLst>
    <dgm:cxn modelId="{20505105-18B5-C746-B17F-AEBD50181435}" type="presOf" srcId="{6AEB4AB1-4DF8-2943-9E9D-EA778066E931}" destId="{B67069F3-8331-FE45-AAF5-1FCFCD926F2A}" srcOrd="0" destOrd="0" presId="urn:microsoft.com/office/officeart/2005/8/layout/list1"/>
    <dgm:cxn modelId="{ED82E210-11A5-534F-BBAF-B11FB483B9CC}" srcId="{EF096DC3-7959-1A4D-9229-14EC86D9098D}" destId="{529AF972-320A-444B-8B3F-50856E695BC5}" srcOrd="1" destOrd="0" parTransId="{76918BBF-F4BC-F34E-8A58-CB43CC9A95DA}" sibTransId="{63A2925D-EE72-4042-A539-9E2F7EB7D669}"/>
    <dgm:cxn modelId="{F69CED40-0AB0-B542-9DE0-42BBDE96BB8A}" type="presOf" srcId="{F956CAC7-63E8-1746-989F-7E049358565A}" destId="{2A41819E-8D83-1143-A093-A852D20C0F20}" srcOrd="1" destOrd="0" presId="urn:microsoft.com/office/officeart/2005/8/layout/list1"/>
    <dgm:cxn modelId="{DFB0445B-BF79-DF43-A2BA-D661D33584CE}" type="presOf" srcId="{529AF972-320A-444B-8B3F-50856E695BC5}" destId="{BAC61175-0435-5740-994F-707F719F7A1B}" srcOrd="0" destOrd="0" presId="urn:microsoft.com/office/officeart/2005/8/layout/list1"/>
    <dgm:cxn modelId="{A9BC2771-1D36-7349-AD6D-B9EBEDB82614}" type="presOf" srcId="{F956CAC7-63E8-1746-989F-7E049358565A}" destId="{9D4ECC03-295B-EB46-B212-49FF479EF970}" srcOrd="0" destOrd="0" presId="urn:microsoft.com/office/officeart/2005/8/layout/list1"/>
    <dgm:cxn modelId="{86CAFE56-4F15-684E-8E5F-72C4178431FE}" type="presOf" srcId="{EF096DC3-7959-1A4D-9229-14EC86D9098D}" destId="{E0BB76BA-B63D-634F-9EEC-11BD77C559D8}" srcOrd="0" destOrd="0" presId="urn:microsoft.com/office/officeart/2005/8/layout/list1"/>
    <dgm:cxn modelId="{44781E83-6DA0-D54F-A26F-737A09C9C197}" type="presOf" srcId="{529AF972-320A-444B-8B3F-50856E695BC5}" destId="{6BF2640B-3CBB-B948-B4B1-0B7A108C8DB2}" srcOrd="1" destOrd="0" presId="urn:microsoft.com/office/officeart/2005/8/layout/list1"/>
    <dgm:cxn modelId="{A0AB6684-BD4D-6140-B5B6-AD38190E4638}" srcId="{EF096DC3-7959-1A4D-9229-14EC86D9098D}" destId="{B8FFC53F-9A99-5C48-9B2B-F08BBE7695CD}" srcOrd="3" destOrd="0" parTransId="{C60BEC7B-E943-574B-9C13-3BB9B2C35441}" sibTransId="{35CC1245-D2B9-1C4F-83C8-C990FCFD7924}"/>
    <dgm:cxn modelId="{EF43DD8C-766E-D441-8AB7-F82ECD73670B}" srcId="{EF096DC3-7959-1A4D-9229-14EC86D9098D}" destId="{5AA85E76-5DDE-3A47-A9E5-F9A95ED79634}" srcOrd="2" destOrd="0" parTransId="{EA99F6AA-9808-F641-AC62-44CCEAF1EE74}" sibTransId="{CEC2E162-61FC-8B4C-960D-751F7AD463B5}"/>
    <dgm:cxn modelId="{4F876A9B-FC53-E643-98D9-19CE2E57F704}" srcId="{EF096DC3-7959-1A4D-9229-14EC86D9098D}" destId="{6AEB4AB1-4DF8-2943-9E9D-EA778066E931}" srcOrd="4" destOrd="0" parTransId="{1B335823-86B6-944D-A701-E7B7F31AE19A}" sibTransId="{D8CD46A2-DB9F-F84A-8D19-F05FAD633460}"/>
    <dgm:cxn modelId="{83CF90B2-CFF9-9949-A699-5566F5148118}" type="presOf" srcId="{B8FFC53F-9A99-5C48-9B2B-F08BBE7695CD}" destId="{67BC8E12-F167-464E-AEE8-1AAE1F6A3357}" srcOrd="0" destOrd="0" presId="urn:microsoft.com/office/officeart/2005/8/layout/list1"/>
    <dgm:cxn modelId="{DA5C71B4-E2AB-A640-ADBC-304E5EE362DA}" type="presOf" srcId="{5AA85E76-5DDE-3A47-A9E5-F9A95ED79634}" destId="{B8238B99-3EA3-4047-877E-916D479D512D}" srcOrd="1" destOrd="0" presId="urn:microsoft.com/office/officeart/2005/8/layout/list1"/>
    <dgm:cxn modelId="{8F75C1CB-D4B7-4B4E-8F6B-F16C676DFA79}" type="presOf" srcId="{5AA85E76-5DDE-3A47-A9E5-F9A95ED79634}" destId="{F12D8C90-9A76-E545-9650-69A922F95985}" srcOrd="0" destOrd="0" presId="urn:microsoft.com/office/officeart/2005/8/layout/list1"/>
    <dgm:cxn modelId="{6D5EC3CE-2AD4-6F43-A269-2D3ED3885C80}" srcId="{EF096DC3-7959-1A4D-9229-14EC86D9098D}" destId="{F956CAC7-63E8-1746-989F-7E049358565A}" srcOrd="0" destOrd="0" parTransId="{D78EBB46-545C-1D4A-8A0D-E1051EEDBE09}" sibTransId="{88A315D6-2F53-0A43-9418-21F7FC23A12D}"/>
    <dgm:cxn modelId="{CBA022D5-3B74-2048-934C-618F28A0697E}" type="presOf" srcId="{6AEB4AB1-4DF8-2943-9E9D-EA778066E931}" destId="{97BDFB7E-B8CA-1145-AF95-D3B03E07468E}" srcOrd="1" destOrd="0" presId="urn:microsoft.com/office/officeart/2005/8/layout/list1"/>
    <dgm:cxn modelId="{A6A652F0-7EA9-0E4A-A075-25472AEAB258}" type="presOf" srcId="{B8FFC53F-9A99-5C48-9B2B-F08BBE7695CD}" destId="{D3D642BA-714B-FB43-ABB9-C157A21BEA3B}" srcOrd="1" destOrd="0" presId="urn:microsoft.com/office/officeart/2005/8/layout/list1"/>
    <dgm:cxn modelId="{2087CFE8-52E9-724A-B559-1869E2677E80}" type="presParOf" srcId="{E0BB76BA-B63D-634F-9EEC-11BD77C559D8}" destId="{1D92CD2A-FC56-3F47-BFB5-DED247AA7B04}" srcOrd="0" destOrd="0" presId="urn:microsoft.com/office/officeart/2005/8/layout/list1"/>
    <dgm:cxn modelId="{85A7E9BC-E5F4-2B47-B826-9438B8F757FE}" type="presParOf" srcId="{1D92CD2A-FC56-3F47-BFB5-DED247AA7B04}" destId="{9D4ECC03-295B-EB46-B212-49FF479EF970}" srcOrd="0" destOrd="0" presId="urn:microsoft.com/office/officeart/2005/8/layout/list1"/>
    <dgm:cxn modelId="{00E2FD86-CC5B-5641-94EA-26FA3A252354}" type="presParOf" srcId="{1D92CD2A-FC56-3F47-BFB5-DED247AA7B04}" destId="{2A41819E-8D83-1143-A093-A852D20C0F20}" srcOrd="1" destOrd="0" presId="urn:microsoft.com/office/officeart/2005/8/layout/list1"/>
    <dgm:cxn modelId="{3B107D83-8DFD-1D4F-8C6D-CAACDB9AB3DE}" type="presParOf" srcId="{E0BB76BA-B63D-634F-9EEC-11BD77C559D8}" destId="{54BD3012-1951-B546-BF14-655DAF545E06}" srcOrd="1" destOrd="0" presId="urn:microsoft.com/office/officeart/2005/8/layout/list1"/>
    <dgm:cxn modelId="{702CB3EE-2C62-B149-A67E-F2A8DF21DBCD}" type="presParOf" srcId="{E0BB76BA-B63D-634F-9EEC-11BD77C559D8}" destId="{10B91D32-B107-0B4D-B8B3-F1D85BCAEAF1}" srcOrd="2" destOrd="0" presId="urn:microsoft.com/office/officeart/2005/8/layout/list1"/>
    <dgm:cxn modelId="{DEBFD24B-3657-0746-BE05-5253547AD362}" type="presParOf" srcId="{E0BB76BA-B63D-634F-9EEC-11BD77C559D8}" destId="{C24128CE-8387-114A-BA29-18B44F31A7D9}" srcOrd="3" destOrd="0" presId="urn:microsoft.com/office/officeart/2005/8/layout/list1"/>
    <dgm:cxn modelId="{9EBAE1A2-277D-664F-ACE7-BA61C44824A5}" type="presParOf" srcId="{E0BB76BA-B63D-634F-9EEC-11BD77C559D8}" destId="{65345000-0BA8-0C40-9CA9-3B77AEFC832E}" srcOrd="4" destOrd="0" presId="urn:microsoft.com/office/officeart/2005/8/layout/list1"/>
    <dgm:cxn modelId="{0EBC7068-A21E-B847-88D0-6C9B3D5DF09D}" type="presParOf" srcId="{65345000-0BA8-0C40-9CA9-3B77AEFC832E}" destId="{BAC61175-0435-5740-994F-707F719F7A1B}" srcOrd="0" destOrd="0" presId="urn:microsoft.com/office/officeart/2005/8/layout/list1"/>
    <dgm:cxn modelId="{C21D3BF1-85A1-BF4B-8BA7-004AF664B3BE}" type="presParOf" srcId="{65345000-0BA8-0C40-9CA9-3B77AEFC832E}" destId="{6BF2640B-3CBB-B948-B4B1-0B7A108C8DB2}" srcOrd="1" destOrd="0" presId="urn:microsoft.com/office/officeart/2005/8/layout/list1"/>
    <dgm:cxn modelId="{9EE39252-F191-0D49-B9D5-27780713E504}" type="presParOf" srcId="{E0BB76BA-B63D-634F-9EEC-11BD77C559D8}" destId="{A26D09F6-C8F3-9D4D-BD50-141282288532}" srcOrd="5" destOrd="0" presId="urn:microsoft.com/office/officeart/2005/8/layout/list1"/>
    <dgm:cxn modelId="{0A60AB8C-7794-954F-B00B-1FFCE9BE99B3}" type="presParOf" srcId="{E0BB76BA-B63D-634F-9EEC-11BD77C559D8}" destId="{7E58ACEF-5F94-E641-9DA0-CAAFE977A526}" srcOrd="6" destOrd="0" presId="urn:microsoft.com/office/officeart/2005/8/layout/list1"/>
    <dgm:cxn modelId="{9C130096-7F5A-4A46-BA81-9FFC49F18EA1}" type="presParOf" srcId="{E0BB76BA-B63D-634F-9EEC-11BD77C559D8}" destId="{FCDE3526-73B1-F543-B65F-C8BFC173CC25}" srcOrd="7" destOrd="0" presId="urn:microsoft.com/office/officeart/2005/8/layout/list1"/>
    <dgm:cxn modelId="{221C1ED5-816F-CE41-82C0-1A1338AD65CB}" type="presParOf" srcId="{E0BB76BA-B63D-634F-9EEC-11BD77C559D8}" destId="{BCC63160-E212-984A-B641-F07AEDDC05B6}" srcOrd="8" destOrd="0" presId="urn:microsoft.com/office/officeart/2005/8/layout/list1"/>
    <dgm:cxn modelId="{F7B26362-B981-D34B-8071-71BA912521D7}" type="presParOf" srcId="{BCC63160-E212-984A-B641-F07AEDDC05B6}" destId="{F12D8C90-9A76-E545-9650-69A922F95985}" srcOrd="0" destOrd="0" presId="urn:microsoft.com/office/officeart/2005/8/layout/list1"/>
    <dgm:cxn modelId="{C4398371-A3C6-664E-A2D9-5F2CC9B3D64E}" type="presParOf" srcId="{BCC63160-E212-984A-B641-F07AEDDC05B6}" destId="{B8238B99-3EA3-4047-877E-916D479D512D}" srcOrd="1" destOrd="0" presId="urn:microsoft.com/office/officeart/2005/8/layout/list1"/>
    <dgm:cxn modelId="{4EF93B7B-F549-D147-994A-D10954CB50BC}" type="presParOf" srcId="{E0BB76BA-B63D-634F-9EEC-11BD77C559D8}" destId="{4EBBFA19-D8F7-5840-9B19-F33EFEF1C5F7}" srcOrd="9" destOrd="0" presId="urn:microsoft.com/office/officeart/2005/8/layout/list1"/>
    <dgm:cxn modelId="{24C2EF97-B36F-8E46-AD22-00FEF315956C}" type="presParOf" srcId="{E0BB76BA-B63D-634F-9EEC-11BD77C559D8}" destId="{6218B2E4-2E6E-2C41-B5B4-AD19BB55A3D7}" srcOrd="10" destOrd="0" presId="urn:microsoft.com/office/officeart/2005/8/layout/list1"/>
    <dgm:cxn modelId="{ED26415E-B22A-1F47-BBDF-6B3E07D1E6C2}" type="presParOf" srcId="{E0BB76BA-B63D-634F-9EEC-11BD77C559D8}" destId="{B4B28AEC-7BF0-0744-A0E7-156874F48B6F}" srcOrd="11" destOrd="0" presId="urn:microsoft.com/office/officeart/2005/8/layout/list1"/>
    <dgm:cxn modelId="{B5DC78D1-6605-5E49-BA96-EB55A9ACD8E1}" type="presParOf" srcId="{E0BB76BA-B63D-634F-9EEC-11BD77C559D8}" destId="{3E7349AB-ECB4-A240-9799-57ADE2341FE6}" srcOrd="12" destOrd="0" presId="urn:microsoft.com/office/officeart/2005/8/layout/list1"/>
    <dgm:cxn modelId="{3734C58F-765E-F74C-9AF2-1C819F9268DA}" type="presParOf" srcId="{3E7349AB-ECB4-A240-9799-57ADE2341FE6}" destId="{67BC8E12-F167-464E-AEE8-1AAE1F6A3357}" srcOrd="0" destOrd="0" presId="urn:microsoft.com/office/officeart/2005/8/layout/list1"/>
    <dgm:cxn modelId="{6917C025-A3A6-884F-99E3-738BE084AD9E}" type="presParOf" srcId="{3E7349AB-ECB4-A240-9799-57ADE2341FE6}" destId="{D3D642BA-714B-FB43-ABB9-C157A21BEA3B}" srcOrd="1" destOrd="0" presId="urn:microsoft.com/office/officeart/2005/8/layout/list1"/>
    <dgm:cxn modelId="{096F2E40-65F5-9E40-A770-9718DDCE16B3}" type="presParOf" srcId="{E0BB76BA-B63D-634F-9EEC-11BD77C559D8}" destId="{F94F576B-6887-DA4A-B909-48F66756D480}" srcOrd="13" destOrd="0" presId="urn:microsoft.com/office/officeart/2005/8/layout/list1"/>
    <dgm:cxn modelId="{F2FCA799-277B-474B-8737-4882FB662F1A}" type="presParOf" srcId="{E0BB76BA-B63D-634F-9EEC-11BD77C559D8}" destId="{2E40524D-068A-264D-A0BF-58CB2ED7311E}" srcOrd="14" destOrd="0" presId="urn:microsoft.com/office/officeart/2005/8/layout/list1"/>
    <dgm:cxn modelId="{F98C94BF-E13A-1A45-B153-D572BA6ECE25}" type="presParOf" srcId="{E0BB76BA-B63D-634F-9EEC-11BD77C559D8}" destId="{4F4FC604-5958-F145-ACDF-F8CD4A95F51B}" srcOrd="15" destOrd="0" presId="urn:microsoft.com/office/officeart/2005/8/layout/list1"/>
    <dgm:cxn modelId="{C96E2B82-4FB8-1B46-BCAC-41F2B49AFE95}" type="presParOf" srcId="{E0BB76BA-B63D-634F-9EEC-11BD77C559D8}" destId="{AD19F6E9-AF79-0D47-A553-7E56758F7D83}" srcOrd="16" destOrd="0" presId="urn:microsoft.com/office/officeart/2005/8/layout/list1"/>
    <dgm:cxn modelId="{07205292-1C13-794C-9E7B-1DEE76F388B5}" type="presParOf" srcId="{AD19F6E9-AF79-0D47-A553-7E56758F7D83}" destId="{B67069F3-8331-FE45-AAF5-1FCFCD926F2A}" srcOrd="0" destOrd="0" presId="urn:microsoft.com/office/officeart/2005/8/layout/list1"/>
    <dgm:cxn modelId="{F6EF4136-A3C6-CB47-B6F6-21760619E2B5}" type="presParOf" srcId="{AD19F6E9-AF79-0D47-A553-7E56758F7D83}" destId="{97BDFB7E-B8CA-1145-AF95-D3B03E07468E}" srcOrd="1" destOrd="0" presId="urn:microsoft.com/office/officeart/2005/8/layout/list1"/>
    <dgm:cxn modelId="{1A433B68-4BE3-0F48-8CFC-928BF445F886}" type="presParOf" srcId="{E0BB76BA-B63D-634F-9EEC-11BD77C559D8}" destId="{8D50C65A-DC55-894B-A177-B85DF44F18FF}" srcOrd="17" destOrd="0" presId="urn:microsoft.com/office/officeart/2005/8/layout/list1"/>
    <dgm:cxn modelId="{9113ADD9-73F7-FB4D-955F-DBEB676F7D93}" type="presParOf" srcId="{E0BB76BA-B63D-634F-9EEC-11BD77C559D8}" destId="{E72BF1B6-91E8-7844-8FC6-7DECBFE5FE49}" srcOrd="18" destOrd="0" presId="urn:microsoft.com/office/officeart/2005/8/layout/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0D1B84-1BAF-44FD-BAB8-4B51DFA61FF8}" type="doc">
      <dgm:prSet loTypeId="urn:microsoft.com/office/officeart/2005/8/layout/hierarchy1" loCatId="hierarchy" qsTypeId="urn:microsoft.com/office/officeart/2005/8/quickstyle/3D1" qsCatId="3D" csTypeId="urn:microsoft.com/office/officeart/2005/8/colors/accent2_2" csCatId="accent2" phldr="1"/>
      <dgm:spPr/>
      <dgm:t>
        <a:bodyPr/>
        <a:lstStyle/>
        <a:p>
          <a:endParaRPr lang="en-IE"/>
        </a:p>
      </dgm:t>
    </dgm:pt>
    <dgm:pt modelId="{70C2FE27-4CB0-42F7-BF42-105AADA8C80D}">
      <dgm:prSet phldrT="[Text]" custT="1"/>
      <dgm:spPr>
        <a:ln>
          <a:solidFill>
            <a:srgbClr val="C00000"/>
          </a:solidFill>
        </a:ln>
      </dgm:spPr>
      <dgm:t>
        <a:bodyPr lIns="36000" tIns="108000" rIns="36000" anchor="t" anchorCtr="0"/>
        <a:lstStyle/>
        <a:p>
          <a:pPr algn="ctr"/>
          <a:endParaRPr lang="en-IE" sz="1050" b="1">
            <a:solidFill>
              <a:sysClr val="windowText" lastClr="000000"/>
            </a:solidFill>
            <a:latin typeface="Arial" panose="020B0604020202020204" pitchFamily="34" charset="0"/>
            <a:ea typeface="Century Gothic" charset="0"/>
            <a:cs typeface="Arial" panose="020B0604020202020204" pitchFamily="34" charset="0"/>
          </a:endParaRPr>
        </a:p>
        <a:p>
          <a:pPr algn="ctr"/>
          <a:r>
            <a:rPr lang="en-IE" sz="1050" b="1">
              <a:solidFill>
                <a:sysClr val="windowText" lastClr="000000"/>
              </a:solidFill>
              <a:latin typeface="Arial" panose="020B0604020202020204" pitchFamily="34" charset="0"/>
              <a:ea typeface="Century Gothic" charset="0"/>
              <a:cs typeface="Arial" panose="020B0604020202020204" pitchFamily="34" charset="0"/>
            </a:rPr>
            <a:t>Board of Management  </a:t>
          </a:r>
        </a:p>
      </dgm:t>
    </dgm:pt>
    <dgm:pt modelId="{82EF9D3B-7261-4F32-8070-E5AD1AC09A45}" type="parTrans" cxnId="{6FFC51AE-CDC6-4638-B96E-E5368EECB482}">
      <dgm:prSet/>
      <dgm:spPr/>
      <dgm:t>
        <a:bodyPr/>
        <a:lstStyle/>
        <a:p>
          <a:pPr algn="ctr"/>
          <a:endParaRPr lang="en-IE" sz="900">
            <a:solidFill>
              <a:schemeClr val="tx2"/>
            </a:solidFill>
            <a:latin typeface="Century Gothic" charset="0"/>
            <a:ea typeface="Century Gothic" charset="0"/>
            <a:cs typeface="Century Gothic" charset="0"/>
          </a:endParaRPr>
        </a:p>
      </dgm:t>
    </dgm:pt>
    <dgm:pt modelId="{C7BB317C-506C-45AE-AAA0-93EC0A73F7F9}" type="sibTrans" cxnId="{6FFC51AE-CDC6-4638-B96E-E5368EECB482}">
      <dgm:prSet/>
      <dgm:spPr/>
      <dgm:t>
        <a:bodyPr/>
        <a:lstStyle/>
        <a:p>
          <a:pPr algn="ctr"/>
          <a:endParaRPr lang="en-IE" sz="900">
            <a:solidFill>
              <a:schemeClr val="tx2"/>
            </a:solidFill>
            <a:latin typeface="Century Gothic" charset="0"/>
            <a:ea typeface="Century Gothic" charset="0"/>
            <a:cs typeface="Century Gothic" charset="0"/>
          </a:endParaRPr>
        </a:p>
      </dgm:t>
    </dgm:pt>
    <dgm:pt modelId="{8F410589-2236-4147-B692-A73B0B4C56A1}">
      <dgm:prSet phldrT="[Text]" custT="1"/>
      <dgm:spPr>
        <a:ln>
          <a:solidFill>
            <a:srgbClr val="0087C4"/>
          </a:solidFill>
        </a:ln>
      </dgm:spPr>
      <dgm:t>
        <a:bodyPr tIns="108000" rIns="108000" anchor="t" anchorCtr="0"/>
        <a:lstStyle/>
        <a:p>
          <a:pPr algn="ctr"/>
          <a:endParaRPr lang="en-IE" sz="1050" b="1">
            <a:solidFill>
              <a:sysClr val="windowText" lastClr="000000"/>
            </a:solidFill>
            <a:latin typeface="Arial" panose="020B0604020202020204" pitchFamily="34" charset="0"/>
            <a:ea typeface="Century Gothic" charset="0"/>
            <a:cs typeface="Arial" panose="020B0604020202020204" pitchFamily="34" charset="0"/>
          </a:endParaRPr>
        </a:p>
        <a:p>
          <a:pPr algn="ctr"/>
          <a:r>
            <a:rPr lang="en-IE" sz="1050" b="1">
              <a:solidFill>
                <a:sysClr val="windowText" lastClr="000000"/>
              </a:solidFill>
              <a:latin typeface="Arial" panose="020B0604020202020204" pitchFamily="34" charset="0"/>
              <a:ea typeface="Century Gothic" charset="0"/>
              <a:cs typeface="Arial" panose="020B0604020202020204" pitchFamily="34" charset="0"/>
            </a:rPr>
            <a:t>Caretakers and Cleaning Staff</a:t>
          </a:r>
        </a:p>
      </dgm:t>
    </dgm:pt>
    <dgm:pt modelId="{F3533B09-BDE6-44C5-920D-8692FF6893C1}" type="parTrans" cxnId="{05952F37-FC76-45E6-BAA7-01FEF3B2DCDC}">
      <dgm:prSet/>
      <dgm:spPr>
        <a:ln>
          <a:solidFill>
            <a:schemeClr val="tx2"/>
          </a:solidFill>
        </a:ln>
      </dgm:spPr>
      <dgm:t>
        <a:bodyPr/>
        <a:lstStyle/>
        <a:p>
          <a:pPr algn="ctr"/>
          <a:endParaRPr lang="en-IE" sz="900">
            <a:solidFill>
              <a:schemeClr val="tx2"/>
            </a:solidFill>
            <a:latin typeface="Century Gothic" charset="0"/>
            <a:ea typeface="Century Gothic" charset="0"/>
            <a:cs typeface="Century Gothic" charset="0"/>
          </a:endParaRPr>
        </a:p>
      </dgm:t>
    </dgm:pt>
    <dgm:pt modelId="{FD330D64-A44C-4E8A-8CAD-A79573D28D77}" type="sibTrans" cxnId="{05952F37-FC76-45E6-BAA7-01FEF3B2DCDC}">
      <dgm:prSet/>
      <dgm:spPr/>
      <dgm:t>
        <a:bodyPr/>
        <a:lstStyle/>
        <a:p>
          <a:pPr algn="ctr"/>
          <a:endParaRPr lang="en-IE" sz="900">
            <a:solidFill>
              <a:schemeClr val="tx2"/>
            </a:solidFill>
            <a:latin typeface="Century Gothic" charset="0"/>
            <a:ea typeface="Century Gothic" charset="0"/>
            <a:cs typeface="Century Gothic" charset="0"/>
          </a:endParaRPr>
        </a:p>
      </dgm:t>
    </dgm:pt>
    <dgm:pt modelId="{1427DA0F-19F3-40DC-8B48-FC2D75651403}">
      <dgm:prSet custT="1"/>
      <dgm:spPr>
        <a:ln>
          <a:solidFill>
            <a:srgbClr val="0087C4"/>
          </a:solidFill>
        </a:ln>
      </dgm:spPr>
      <dgm:t>
        <a:bodyPr lIns="144000" tIns="108000" rIns="216000" anchor="t" anchorCtr="0"/>
        <a:lstStyle/>
        <a:p>
          <a:pPr algn="ctr"/>
          <a:endParaRPr lang="en-IE" sz="1050" b="1">
            <a:solidFill>
              <a:sysClr val="windowText" lastClr="000000"/>
            </a:solidFill>
            <a:latin typeface="Arial" panose="020B0604020202020204" pitchFamily="34" charset="0"/>
            <a:ea typeface="Century Gothic" charset="0"/>
            <a:cs typeface="Arial" panose="020B0604020202020204" pitchFamily="34" charset="0"/>
          </a:endParaRPr>
        </a:p>
        <a:p>
          <a:pPr algn="ctr"/>
          <a:r>
            <a:rPr lang="en-IE" sz="1050" b="1">
              <a:solidFill>
                <a:sysClr val="windowText" lastClr="000000"/>
              </a:solidFill>
              <a:latin typeface="Arial" panose="020B0604020202020204" pitchFamily="34" charset="0"/>
              <a:ea typeface="Century Gothic" charset="0"/>
              <a:cs typeface="Arial" panose="020B0604020202020204" pitchFamily="34" charset="0"/>
            </a:rPr>
            <a:t>Teaching Staff &amp; SNAs</a:t>
          </a:r>
        </a:p>
      </dgm:t>
    </dgm:pt>
    <dgm:pt modelId="{A382B53E-4254-4A21-A658-EC71E4602D47}" type="parTrans" cxnId="{684C4941-130C-4A9B-BF75-4D7F4C88F5F4}">
      <dgm:prSet/>
      <dgm:spPr>
        <a:ln>
          <a:solidFill>
            <a:schemeClr val="tx2"/>
          </a:solidFill>
        </a:ln>
      </dgm:spPr>
      <dgm:t>
        <a:bodyPr/>
        <a:lstStyle/>
        <a:p>
          <a:pPr algn="ctr"/>
          <a:endParaRPr lang="en-IE" sz="900">
            <a:solidFill>
              <a:schemeClr val="tx2"/>
            </a:solidFill>
            <a:latin typeface="Century Gothic" charset="0"/>
            <a:ea typeface="Century Gothic" charset="0"/>
            <a:cs typeface="Century Gothic" charset="0"/>
          </a:endParaRPr>
        </a:p>
      </dgm:t>
    </dgm:pt>
    <dgm:pt modelId="{48A78B2D-F3AB-4137-B755-D94C084A2736}" type="sibTrans" cxnId="{684C4941-130C-4A9B-BF75-4D7F4C88F5F4}">
      <dgm:prSet/>
      <dgm:spPr/>
      <dgm:t>
        <a:bodyPr/>
        <a:lstStyle/>
        <a:p>
          <a:pPr algn="ctr"/>
          <a:endParaRPr lang="en-IE" sz="900">
            <a:solidFill>
              <a:schemeClr val="tx2"/>
            </a:solidFill>
            <a:latin typeface="Century Gothic" charset="0"/>
            <a:ea typeface="Century Gothic" charset="0"/>
            <a:cs typeface="Century Gothic" charset="0"/>
          </a:endParaRPr>
        </a:p>
      </dgm:t>
    </dgm:pt>
    <dgm:pt modelId="{551FB2DD-F88E-413F-B0FB-465A1F10B97D}">
      <dgm:prSet custT="1"/>
      <dgm:spPr>
        <a:ln>
          <a:solidFill>
            <a:srgbClr val="0087C4"/>
          </a:solidFill>
        </a:ln>
      </dgm:spPr>
      <dgm:t>
        <a:bodyPr tIns="108000" rIns="108000" anchor="t" anchorCtr="0"/>
        <a:lstStyle/>
        <a:p>
          <a:pPr algn="ctr"/>
          <a:endParaRPr lang="en-IE" sz="1050" b="1">
            <a:solidFill>
              <a:sysClr val="windowText" lastClr="000000"/>
            </a:solidFill>
            <a:latin typeface="Arial" panose="020B0604020202020204" pitchFamily="34" charset="0"/>
            <a:ea typeface="Century Gothic" charset="0"/>
            <a:cs typeface="Arial" panose="020B0604020202020204" pitchFamily="34" charset="0"/>
          </a:endParaRPr>
        </a:p>
        <a:p>
          <a:pPr algn="ctr"/>
          <a:r>
            <a:rPr lang="en-IE" sz="1050" b="1">
              <a:solidFill>
                <a:sysClr val="windowText" lastClr="000000"/>
              </a:solidFill>
              <a:latin typeface="Arial" panose="020B0604020202020204" pitchFamily="34" charset="0"/>
              <a:ea typeface="Century Gothic" charset="0"/>
              <a:cs typeface="Arial" panose="020B0604020202020204" pitchFamily="34" charset="0"/>
            </a:rPr>
            <a:t>Administration Staff</a:t>
          </a:r>
        </a:p>
      </dgm:t>
    </dgm:pt>
    <dgm:pt modelId="{C2CBC958-A603-43C9-A5AB-F3302CEC3138}" type="sibTrans" cxnId="{FBCB8400-BAF9-4859-B07B-1B1788CF120F}">
      <dgm:prSet/>
      <dgm:spPr/>
      <dgm:t>
        <a:bodyPr/>
        <a:lstStyle/>
        <a:p>
          <a:pPr algn="ctr"/>
          <a:endParaRPr lang="en-IE" sz="900">
            <a:solidFill>
              <a:schemeClr val="tx2"/>
            </a:solidFill>
            <a:latin typeface="Century Gothic" charset="0"/>
            <a:ea typeface="Century Gothic" charset="0"/>
            <a:cs typeface="Century Gothic" charset="0"/>
          </a:endParaRPr>
        </a:p>
      </dgm:t>
    </dgm:pt>
    <dgm:pt modelId="{14F30060-2B3B-4F9D-9FDE-D61D0BA50926}" type="parTrans" cxnId="{FBCB8400-BAF9-4859-B07B-1B1788CF120F}">
      <dgm:prSet/>
      <dgm:spPr>
        <a:ln>
          <a:solidFill>
            <a:schemeClr val="tx2"/>
          </a:solidFill>
        </a:ln>
      </dgm:spPr>
      <dgm:t>
        <a:bodyPr/>
        <a:lstStyle/>
        <a:p>
          <a:pPr algn="ctr"/>
          <a:endParaRPr lang="en-IE" sz="900">
            <a:solidFill>
              <a:schemeClr val="tx2"/>
            </a:solidFill>
            <a:latin typeface="Century Gothic" charset="0"/>
            <a:ea typeface="Century Gothic" charset="0"/>
            <a:cs typeface="Century Gothic" charset="0"/>
          </a:endParaRPr>
        </a:p>
      </dgm:t>
    </dgm:pt>
    <dgm:pt modelId="{53383D0D-3187-4505-9ED7-E64FD3884652}">
      <dgm:prSet custT="1"/>
      <dgm:spPr>
        <a:ln>
          <a:solidFill>
            <a:srgbClr val="0087C4"/>
          </a:solidFill>
        </a:ln>
      </dgm:spPr>
      <dgm:t>
        <a:bodyPr tIns="108000" rIns="108000" anchor="t" anchorCtr="0"/>
        <a:lstStyle/>
        <a:p>
          <a:pPr algn="ctr"/>
          <a:endParaRPr lang="en-IE" sz="1050" b="1">
            <a:solidFill>
              <a:sysClr val="windowText" lastClr="000000"/>
            </a:solidFill>
            <a:latin typeface="Arial" panose="020B0604020202020204" pitchFamily="34" charset="0"/>
            <a:ea typeface="Century Gothic" charset="0"/>
            <a:cs typeface="Arial" panose="020B0604020202020204" pitchFamily="34" charset="0"/>
          </a:endParaRPr>
        </a:p>
        <a:p>
          <a:pPr algn="ctr"/>
          <a:r>
            <a:rPr lang="en-IE" sz="1050" b="1">
              <a:solidFill>
                <a:sysClr val="windowText" lastClr="000000"/>
              </a:solidFill>
              <a:latin typeface="Arial" panose="020B0604020202020204" pitchFamily="34" charset="0"/>
              <a:ea typeface="Century Gothic" charset="0"/>
              <a:cs typeface="Arial" panose="020B0604020202020204" pitchFamily="34" charset="0"/>
            </a:rPr>
            <a:t>Assistant Principals </a:t>
          </a:r>
        </a:p>
      </dgm:t>
    </dgm:pt>
    <dgm:pt modelId="{7CA5CEA1-C682-4039-AE05-0A9ECF85A56B}" type="parTrans" cxnId="{DDF0C1E8-AF04-4DB0-A20F-B278717F6558}">
      <dgm:prSet/>
      <dgm:spPr>
        <a:ln>
          <a:solidFill>
            <a:schemeClr val="tx2"/>
          </a:solidFill>
        </a:ln>
      </dgm:spPr>
      <dgm:t>
        <a:bodyPr/>
        <a:lstStyle/>
        <a:p>
          <a:endParaRPr lang="en-US"/>
        </a:p>
      </dgm:t>
    </dgm:pt>
    <dgm:pt modelId="{7AA3DDBB-679A-48FC-A1A1-45BBA635E62C}" type="sibTrans" cxnId="{DDF0C1E8-AF04-4DB0-A20F-B278717F6558}">
      <dgm:prSet/>
      <dgm:spPr/>
      <dgm:t>
        <a:bodyPr/>
        <a:lstStyle/>
        <a:p>
          <a:endParaRPr lang="en-US"/>
        </a:p>
      </dgm:t>
    </dgm:pt>
    <dgm:pt modelId="{B77E5F78-C5C5-448F-BEE9-35C408C54362}">
      <dgm:prSet phldrT="[Text]" custT="1"/>
      <dgm:spPr>
        <a:ln>
          <a:solidFill>
            <a:schemeClr val="tx2"/>
          </a:solidFill>
        </a:ln>
      </dgm:spPr>
      <dgm:t>
        <a:bodyPr tIns="144000" rIns="108000" anchor="t" anchorCtr="0"/>
        <a:lstStyle/>
        <a:p>
          <a:pPr algn="ctr"/>
          <a:endParaRPr lang="en-IE" sz="1050" b="1">
            <a:solidFill>
              <a:sysClr val="windowText" lastClr="000000"/>
            </a:solidFill>
            <a:latin typeface="Arial" panose="020B0604020202020204" pitchFamily="34" charset="0"/>
            <a:ea typeface="Century Gothic" charset="0"/>
            <a:cs typeface="Arial" panose="020B0604020202020204" pitchFamily="34" charset="0"/>
          </a:endParaRPr>
        </a:p>
        <a:p>
          <a:pPr algn="ctr"/>
          <a:r>
            <a:rPr lang="en-IE" sz="1050" b="1">
              <a:solidFill>
                <a:sysClr val="windowText" lastClr="000000"/>
              </a:solidFill>
              <a:latin typeface="Arial" panose="020B0604020202020204" pitchFamily="34" charset="0"/>
              <a:ea typeface="Century Gothic" charset="0"/>
              <a:cs typeface="Arial" panose="020B0604020202020204" pitchFamily="34" charset="0"/>
            </a:rPr>
            <a:t>Principal and Deputy Principals </a:t>
          </a:r>
        </a:p>
      </dgm:t>
    </dgm:pt>
    <dgm:pt modelId="{BBB0DAD5-6470-4555-B5E0-C14C67DB7DB6}" type="sibTrans" cxnId="{7C0544A4-FD44-468C-A989-E68ACC1A2B50}">
      <dgm:prSet/>
      <dgm:spPr/>
      <dgm:t>
        <a:bodyPr/>
        <a:lstStyle/>
        <a:p>
          <a:endParaRPr lang="en-US"/>
        </a:p>
      </dgm:t>
    </dgm:pt>
    <dgm:pt modelId="{C0054C6C-2825-4A15-9FDA-5FDA48FA7D9A}" type="parTrans" cxnId="{7C0544A4-FD44-468C-A989-E68ACC1A2B50}">
      <dgm:prSet/>
      <dgm:spPr>
        <a:ln>
          <a:solidFill>
            <a:schemeClr val="tx2"/>
          </a:solidFill>
        </a:ln>
      </dgm:spPr>
      <dgm:t>
        <a:bodyPr/>
        <a:lstStyle/>
        <a:p>
          <a:endParaRPr lang="en-US"/>
        </a:p>
      </dgm:t>
    </dgm:pt>
    <dgm:pt modelId="{4298FDEF-D374-4698-8A1D-212353FFD6D6}" type="pres">
      <dgm:prSet presAssocID="{8E0D1B84-1BAF-44FD-BAB8-4B51DFA61FF8}" presName="hierChild1" presStyleCnt="0">
        <dgm:presLayoutVars>
          <dgm:chPref val="1"/>
          <dgm:dir/>
          <dgm:animOne val="branch"/>
          <dgm:animLvl val="lvl"/>
          <dgm:resizeHandles/>
        </dgm:presLayoutVars>
      </dgm:prSet>
      <dgm:spPr/>
    </dgm:pt>
    <dgm:pt modelId="{D4FB6DD7-9137-4E9D-ADD6-338459A144BC}" type="pres">
      <dgm:prSet presAssocID="{70C2FE27-4CB0-42F7-BF42-105AADA8C80D}" presName="hierRoot1" presStyleCnt="0"/>
      <dgm:spPr/>
    </dgm:pt>
    <dgm:pt modelId="{033F64A3-3B7B-4398-87E2-3C3D4EAF5A49}" type="pres">
      <dgm:prSet presAssocID="{70C2FE27-4CB0-42F7-BF42-105AADA8C80D}" presName="composite" presStyleCnt="0"/>
      <dgm:spPr/>
    </dgm:pt>
    <dgm:pt modelId="{37A5C571-59B9-42C7-A5E5-E3EE8E50CEB2}" type="pres">
      <dgm:prSet presAssocID="{70C2FE27-4CB0-42F7-BF42-105AADA8C80D}" presName="background" presStyleLbl="node0" presStyleIdx="0" presStyleCnt="1"/>
      <dgm:spPr>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effectLst>
          <a:outerShdw blurRad="50800" dist="76200" dir="5400000" algn="t" rotWithShape="0">
            <a:prstClr val="black">
              <a:alpha val="40000"/>
            </a:prstClr>
          </a:outerShdw>
        </a:effectLst>
      </dgm:spPr>
    </dgm:pt>
    <dgm:pt modelId="{73D5D08A-F46A-4DC7-BF6F-9B341EBB82D8}" type="pres">
      <dgm:prSet presAssocID="{70C2FE27-4CB0-42F7-BF42-105AADA8C80D}" presName="text" presStyleLbl="fgAcc0" presStyleIdx="0" presStyleCnt="1">
        <dgm:presLayoutVars>
          <dgm:chPref val="3"/>
        </dgm:presLayoutVars>
      </dgm:prSet>
      <dgm:spPr/>
    </dgm:pt>
    <dgm:pt modelId="{35651E42-7684-4B4D-8F91-F1C18705050C}" type="pres">
      <dgm:prSet presAssocID="{70C2FE27-4CB0-42F7-BF42-105AADA8C80D}" presName="hierChild2" presStyleCnt="0"/>
      <dgm:spPr/>
    </dgm:pt>
    <dgm:pt modelId="{510393DF-6892-4E62-8768-F99DE9079938}" type="pres">
      <dgm:prSet presAssocID="{14F30060-2B3B-4F9D-9FDE-D61D0BA50926}" presName="Name10" presStyleLbl="parChTrans1D2" presStyleIdx="0" presStyleCnt="5"/>
      <dgm:spPr/>
    </dgm:pt>
    <dgm:pt modelId="{4D109CB6-5532-4870-B370-20C6A402C67C}" type="pres">
      <dgm:prSet presAssocID="{551FB2DD-F88E-413F-B0FB-465A1F10B97D}" presName="hierRoot2" presStyleCnt="0"/>
      <dgm:spPr/>
    </dgm:pt>
    <dgm:pt modelId="{F4684052-E843-43D5-A7B4-5C29278FC19E}" type="pres">
      <dgm:prSet presAssocID="{551FB2DD-F88E-413F-B0FB-465A1F10B97D}" presName="composite2" presStyleCnt="0"/>
      <dgm:spPr/>
    </dgm:pt>
    <dgm:pt modelId="{72E34C39-1A27-49D0-8D03-81047991EB5B}" type="pres">
      <dgm:prSet presAssocID="{551FB2DD-F88E-413F-B0FB-465A1F10B97D}" presName="background2" presStyleLbl="node2" presStyleIdx="0" presStyleCnt="5"/>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pt>
    <dgm:pt modelId="{A585196A-F84C-471F-ACD8-3D71ED50A3B6}" type="pres">
      <dgm:prSet presAssocID="{551FB2DD-F88E-413F-B0FB-465A1F10B97D}" presName="text2" presStyleLbl="fgAcc2" presStyleIdx="0" presStyleCnt="5">
        <dgm:presLayoutVars>
          <dgm:chPref val="3"/>
        </dgm:presLayoutVars>
      </dgm:prSet>
      <dgm:spPr/>
    </dgm:pt>
    <dgm:pt modelId="{6458D339-E0D1-4A8A-A020-7B346A113FE2}" type="pres">
      <dgm:prSet presAssocID="{551FB2DD-F88E-413F-B0FB-465A1F10B97D}" presName="hierChild3" presStyleCnt="0"/>
      <dgm:spPr/>
    </dgm:pt>
    <dgm:pt modelId="{F6D1638E-D189-4133-98A6-CE271FC8AF1B}" type="pres">
      <dgm:prSet presAssocID="{7CA5CEA1-C682-4039-AE05-0A9ECF85A56B}" presName="Name10" presStyleLbl="parChTrans1D2" presStyleIdx="1" presStyleCnt="5"/>
      <dgm:spPr/>
    </dgm:pt>
    <dgm:pt modelId="{BDC2FBA6-7D20-4B7D-BF5B-981921F0EA63}" type="pres">
      <dgm:prSet presAssocID="{53383D0D-3187-4505-9ED7-E64FD3884652}" presName="hierRoot2" presStyleCnt="0"/>
      <dgm:spPr/>
    </dgm:pt>
    <dgm:pt modelId="{C98A3B31-13EE-438A-B8A9-8EEF3BC5DB18}" type="pres">
      <dgm:prSet presAssocID="{53383D0D-3187-4505-9ED7-E64FD3884652}" presName="composite2" presStyleCnt="0"/>
      <dgm:spPr/>
    </dgm:pt>
    <dgm:pt modelId="{F49B09E4-A6C7-45D6-865F-14CE1209184B}" type="pres">
      <dgm:prSet presAssocID="{53383D0D-3187-4505-9ED7-E64FD3884652}" presName="background2" presStyleLbl="node2" presStyleIdx="1" presStyleCnt="5"/>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pt>
    <dgm:pt modelId="{67F36F2B-68B6-42F9-AF49-D29C4A486E18}" type="pres">
      <dgm:prSet presAssocID="{53383D0D-3187-4505-9ED7-E64FD3884652}" presName="text2" presStyleLbl="fgAcc2" presStyleIdx="1" presStyleCnt="5">
        <dgm:presLayoutVars>
          <dgm:chPref val="3"/>
        </dgm:presLayoutVars>
      </dgm:prSet>
      <dgm:spPr/>
    </dgm:pt>
    <dgm:pt modelId="{FE3C595F-F20E-4168-B393-06BB822C16EA}" type="pres">
      <dgm:prSet presAssocID="{53383D0D-3187-4505-9ED7-E64FD3884652}" presName="hierChild3" presStyleCnt="0"/>
      <dgm:spPr/>
    </dgm:pt>
    <dgm:pt modelId="{96C58EDE-62B4-40D0-9803-BFF0D6CD4AAD}" type="pres">
      <dgm:prSet presAssocID="{C0054C6C-2825-4A15-9FDA-5FDA48FA7D9A}" presName="Name10" presStyleLbl="parChTrans1D2" presStyleIdx="2" presStyleCnt="5"/>
      <dgm:spPr/>
    </dgm:pt>
    <dgm:pt modelId="{99BD8661-E8B9-4704-A1D1-533B23F2C0DF}" type="pres">
      <dgm:prSet presAssocID="{B77E5F78-C5C5-448F-BEE9-35C408C54362}" presName="hierRoot2" presStyleCnt="0"/>
      <dgm:spPr/>
    </dgm:pt>
    <dgm:pt modelId="{17CC8F91-A2A7-439F-976C-956C080C6179}" type="pres">
      <dgm:prSet presAssocID="{B77E5F78-C5C5-448F-BEE9-35C408C54362}" presName="composite2" presStyleCnt="0"/>
      <dgm:spPr/>
    </dgm:pt>
    <dgm:pt modelId="{3CF076A1-2EB8-4B97-8B56-083585DBBFBD}" type="pres">
      <dgm:prSet presAssocID="{B77E5F78-C5C5-448F-BEE9-35C408C54362}" presName="background2" presStyleLbl="node2" presStyleIdx="2" presStyleCnt="5"/>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pt>
    <dgm:pt modelId="{018AB2C0-0D7B-4183-80A5-C13FBC4DE02B}" type="pres">
      <dgm:prSet presAssocID="{B77E5F78-C5C5-448F-BEE9-35C408C54362}" presName="text2" presStyleLbl="fgAcc2" presStyleIdx="2" presStyleCnt="5" custLinFactNeighborX="-1896" custLinFactNeighborY="336">
        <dgm:presLayoutVars>
          <dgm:chPref val="3"/>
        </dgm:presLayoutVars>
      </dgm:prSet>
      <dgm:spPr/>
    </dgm:pt>
    <dgm:pt modelId="{5884D2C7-B3B2-461E-8D4B-000704A99A47}" type="pres">
      <dgm:prSet presAssocID="{B77E5F78-C5C5-448F-BEE9-35C408C54362}" presName="hierChild3" presStyleCnt="0"/>
      <dgm:spPr/>
    </dgm:pt>
    <dgm:pt modelId="{6D7F6291-5945-4591-BC57-2FE867EEB21E}" type="pres">
      <dgm:prSet presAssocID="{A382B53E-4254-4A21-A658-EC71E4602D47}" presName="Name10" presStyleLbl="parChTrans1D2" presStyleIdx="3" presStyleCnt="5"/>
      <dgm:spPr/>
    </dgm:pt>
    <dgm:pt modelId="{A3AA55F2-A539-4981-9672-DBB51FF7B518}" type="pres">
      <dgm:prSet presAssocID="{1427DA0F-19F3-40DC-8B48-FC2D75651403}" presName="hierRoot2" presStyleCnt="0"/>
      <dgm:spPr/>
    </dgm:pt>
    <dgm:pt modelId="{7FC3FAFE-A841-428A-A074-3D9846899260}" type="pres">
      <dgm:prSet presAssocID="{1427DA0F-19F3-40DC-8B48-FC2D75651403}" presName="composite2" presStyleCnt="0"/>
      <dgm:spPr/>
    </dgm:pt>
    <dgm:pt modelId="{A8BCDA8D-B059-4783-A5B7-C0CBC33F688F}" type="pres">
      <dgm:prSet presAssocID="{1427DA0F-19F3-40DC-8B48-FC2D75651403}" presName="background2" presStyleLbl="node2" presStyleIdx="3" presStyleCnt="5"/>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pt>
    <dgm:pt modelId="{1D434693-2046-45E3-96D0-1B49D8F46F2C}" type="pres">
      <dgm:prSet presAssocID="{1427DA0F-19F3-40DC-8B48-FC2D75651403}" presName="text2" presStyleLbl="fgAcc2" presStyleIdx="3" presStyleCnt="5">
        <dgm:presLayoutVars>
          <dgm:chPref val="3"/>
        </dgm:presLayoutVars>
      </dgm:prSet>
      <dgm:spPr/>
    </dgm:pt>
    <dgm:pt modelId="{224BF738-937F-4E29-9DAD-768FAC50340F}" type="pres">
      <dgm:prSet presAssocID="{1427DA0F-19F3-40DC-8B48-FC2D75651403}" presName="hierChild3" presStyleCnt="0"/>
      <dgm:spPr/>
    </dgm:pt>
    <dgm:pt modelId="{9B7B2DC6-E9AB-4061-B0F3-8BEBD9C422BE}" type="pres">
      <dgm:prSet presAssocID="{F3533B09-BDE6-44C5-920D-8692FF6893C1}" presName="Name10" presStyleLbl="parChTrans1D2" presStyleIdx="4" presStyleCnt="5"/>
      <dgm:spPr/>
    </dgm:pt>
    <dgm:pt modelId="{E88F6A21-8844-4392-A4A8-8B33F3681D15}" type="pres">
      <dgm:prSet presAssocID="{8F410589-2236-4147-B692-A73B0B4C56A1}" presName="hierRoot2" presStyleCnt="0"/>
      <dgm:spPr/>
    </dgm:pt>
    <dgm:pt modelId="{7DD8C31B-B1DA-4B4F-A7B2-05B7BA83F926}" type="pres">
      <dgm:prSet presAssocID="{8F410589-2236-4147-B692-A73B0B4C56A1}" presName="composite2" presStyleCnt="0"/>
      <dgm:spPr/>
    </dgm:pt>
    <dgm:pt modelId="{A7B2E1C7-4A5E-4085-8397-ED4F5B7D828B}" type="pres">
      <dgm:prSet presAssocID="{8F410589-2236-4147-B692-A73B0B4C56A1}" presName="background2" presStyleLbl="node2" presStyleIdx="4" presStyleCnt="5"/>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pt>
    <dgm:pt modelId="{CB467268-B859-4D06-92BC-3B015CA42B2E}" type="pres">
      <dgm:prSet presAssocID="{8F410589-2236-4147-B692-A73B0B4C56A1}" presName="text2" presStyleLbl="fgAcc2" presStyleIdx="4" presStyleCnt="5">
        <dgm:presLayoutVars>
          <dgm:chPref val="3"/>
        </dgm:presLayoutVars>
      </dgm:prSet>
      <dgm:spPr/>
    </dgm:pt>
    <dgm:pt modelId="{9D3D7324-AE9B-41A3-857D-073E49AC641A}" type="pres">
      <dgm:prSet presAssocID="{8F410589-2236-4147-B692-A73B0B4C56A1}" presName="hierChild3" presStyleCnt="0"/>
      <dgm:spPr/>
    </dgm:pt>
  </dgm:ptLst>
  <dgm:cxnLst>
    <dgm:cxn modelId="{FBCB8400-BAF9-4859-B07B-1B1788CF120F}" srcId="{70C2FE27-4CB0-42F7-BF42-105AADA8C80D}" destId="{551FB2DD-F88E-413F-B0FB-465A1F10B97D}" srcOrd="0" destOrd="0" parTransId="{14F30060-2B3B-4F9D-9FDE-D61D0BA50926}" sibTransId="{C2CBC958-A603-43C9-A5AB-F3302CEC3138}"/>
    <dgm:cxn modelId="{7C956C0E-8E60-E743-9D44-743B2F80599C}" type="presOf" srcId="{551FB2DD-F88E-413F-B0FB-465A1F10B97D}" destId="{A585196A-F84C-471F-ACD8-3D71ED50A3B6}" srcOrd="0" destOrd="0" presId="urn:microsoft.com/office/officeart/2005/8/layout/hierarchy1"/>
    <dgm:cxn modelId="{6DEBFD35-4ECB-A343-A034-DB2F6A72B6E8}" type="presOf" srcId="{B77E5F78-C5C5-448F-BEE9-35C408C54362}" destId="{018AB2C0-0D7B-4183-80A5-C13FBC4DE02B}" srcOrd="0" destOrd="0" presId="urn:microsoft.com/office/officeart/2005/8/layout/hierarchy1"/>
    <dgm:cxn modelId="{05952F37-FC76-45E6-BAA7-01FEF3B2DCDC}" srcId="{70C2FE27-4CB0-42F7-BF42-105AADA8C80D}" destId="{8F410589-2236-4147-B692-A73B0B4C56A1}" srcOrd="4" destOrd="0" parTransId="{F3533B09-BDE6-44C5-920D-8692FF6893C1}" sibTransId="{FD330D64-A44C-4E8A-8CAD-A79573D28D77}"/>
    <dgm:cxn modelId="{742A505C-6E6A-7B44-A60F-29C55377B360}" type="presOf" srcId="{8F410589-2236-4147-B692-A73B0B4C56A1}" destId="{CB467268-B859-4D06-92BC-3B015CA42B2E}" srcOrd="0" destOrd="0" presId="urn:microsoft.com/office/officeart/2005/8/layout/hierarchy1"/>
    <dgm:cxn modelId="{3EFE4F5D-78A4-1443-8FA3-ACCC07FF5EFF}" type="presOf" srcId="{A382B53E-4254-4A21-A658-EC71E4602D47}" destId="{6D7F6291-5945-4591-BC57-2FE867EEB21E}" srcOrd="0" destOrd="0" presId="urn:microsoft.com/office/officeart/2005/8/layout/hierarchy1"/>
    <dgm:cxn modelId="{2FE3655F-7E24-5744-A41E-F2606B5CF9C4}" type="presOf" srcId="{1427DA0F-19F3-40DC-8B48-FC2D75651403}" destId="{1D434693-2046-45E3-96D0-1B49D8F46F2C}" srcOrd="0" destOrd="0" presId="urn:microsoft.com/office/officeart/2005/8/layout/hierarchy1"/>
    <dgm:cxn modelId="{684C4941-130C-4A9B-BF75-4D7F4C88F5F4}" srcId="{70C2FE27-4CB0-42F7-BF42-105AADA8C80D}" destId="{1427DA0F-19F3-40DC-8B48-FC2D75651403}" srcOrd="3" destOrd="0" parTransId="{A382B53E-4254-4A21-A658-EC71E4602D47}" sibTransId="{48A78B2D-F3AB-4137-B755-D94C084A2736}"/>
    <dgm:cxn modelId="{0FDF536C-0A16-9E46-8A50-A7991DD2C98D}" type="presOf" srcId="{7CA5CEA1-C682-4039-AE05-0A9ECF85A56B}" destId="{F6D1638E-D189-4133-98A6-CE271FC8AF1B}" srcOrd="0" destOrd="0" presId="urn:microsoft.com/office/officeart/2005/8/layout/hierarchy1"/>
    <dgm:cxn modelId="{5E0D3551-08E1-F940-B4AB-ADE3F258D893}" type="presOf" srcId="{F3533B09-BDE6-44C5-920D-8692FF6893C1}" destId="{9B7B2DC6-E9AB-4061-B0F3-8BEBD9C422BE}" srcOrd="0" destOrd="0" presId="urn:microsoft.com/office/officeart/2005/8/layout/hierarchy1"/>
    <dgm:cxn modelId="{AAEA0F78-B5E1-0F47-B309-6351F95A3FD4}" type="presOf" srcId="{C0054C6C-2825-4A15-9FDA-5FDA48FA7D9A}" destId="{96C58EDE-62B4-40D0-9803-BFF0D6CD4AAD}" srcOrd="0" destOrd="0" presId="urn:microsoft.com/office/officeart/2005/8/layout/hierarchy1"/>
    <dgm:cxn modelId="{AF7DFE7A-0B52-EC4A-ADF4-DD9A028FCDCF}" type="presOf" srcId="{14F30060-2B3B-4F9D-9FDE-D61D0BA50926}" destId="{510393DF-6892-4E62-8768-F99DE9079938}" srcOrd="0" destOrd="0" presId="urn:microsoft.com/office/officeart/2005/8/layout/hierarchy1"/>
    <dgm:cxn modelId="{7C0544A4-FD44-468C-A989-E68ACC1A2B50}" srcId="{70C2FE27-4CB0-42F7-BF42-105AADA8C80D}" destId="{B77E5F78-C5C5-448F-BEE9-35C408C54362}" srcOrd="2" destOrd="0" parTransId="{C0054C6C-2825-4A15-9FDA-5FDA48FA7D9A}" sibTransId="{BBB0DAD5-6470-4555-B5E0-C14C67DB7DB6}"/>
    <dgm:cxn modelId="{6FFC51AE-CDC6-4638-B96E-E5368EECB482}" srcId="{8E0D1B84-1BAF-44FD-BAB8-4B51DFA61FF8}" destId="{70C2FE27-4CB0-42F7-BF42-105AADA8C80D}" srcOrd="0" destOrd="0" parTransId="{82EF9D3B-7261-4F32-8070-E5AD1AC09A45}" sibTransId="{C7BB317C-506C-45AE-AAA0-93EC0A73F7F9}"/>
    <dgm:cxn modelId="{439D6DBF-EEA5-744D-A195-EBCABA37BD5A}" type="presOf" srcId="{53383D0D-3187-4505-9ED7-E64FD3884652}" destId="{67F36F2B-68B6-42F9-AF49-D29C4A486E18}" srcOrd="0" destOrd="0" presId="urn:microsoft.com/office/officeart/2005/8/layout/hierarchy1"/>
    <dgm:cxn modelId="{949254C6-AA2E-0A43-B309-6DBDAD935CEF}" type="presOf" srcId="{70C2FE27-4CB0-42F7-BF42-105AADA8C80D}" destId="{73D5D08A-F46A-4DC7-BF6F-9B341EBB82D8}" srcOrd="0" destOrd="0" presId="urn:microsoft.com/office/officeart/2005/8/layout/hierarchy1"/>
    <dgm:cxn modelId="{DDF0C1E8-AF04-4DB0-A20F-B278717F6558}" srcId="{70C2FE27-4CB0-42F7-BF42-105AADA8C80D}" destId="{53383D0D-3187-4505-9ED7-E64FD3884652}" srcOrd="1" destOrd="0" parTransId="{7CA5CEA1-C682-4039-AE05-0A9ECF85A56B}" sibTransId="{7AA3DDBB-679A-48FC-A1A1-45BBA635E62C}"/>
    <dgm:cxn modelId="{2BD6E1EC-03E0-0B49-B8DB-2005E68EC84A}" type="presOf" srcId="{8E0D1B84-1BAF-44FD-BAB8-4B51DFA61FF8}" destId="{4298FDEF-D374-4698-8A1D-212353FFD6D6}" srcOrd="0" destOrd="0" presId="urn:microsoft.com/office/officeart/2005/8/layout/hierarchy1"/>
    <dgm:cxn modelId="{D3BA9119-19A8-2442-811E-93463BF2B900}" type="presParOf" srcId="{4298FDEF-D374-4698-8A1D-212353FFD6D6}" destId="{D4FB6DD7-9137-4E9D-ADD6-338459A144BC}" srcOrd="0" destOrd="0" presId="urn:microsoft.com/office/officeart/2005/8/layout/hierarchy1"/>
    <dgm:cxn modelId="{8D5DDE3C-FBD0-5F42-B5CF-2CB928021788}" type="presParOf" srcId="{D4FB6DD7-9137-4E9D-ADD6-338459A144BC}" destId="{033F64A3-3B7B-4398-87E2-3C3D4EAF5A49}" srcOrd="0" destOrd="0" presId="urn:microsoft.com/office/officeart/2005/8/layout/hierarchy1"/>
    <dgm:cxn modelId="{A612DB31-652D-8943-AE93-78A11B72B900}" type="presParOf" srcId="{033F64A3-3B7B-4398-87E2-3C3D4EAF5A49}" destId="{37A5C571-59B9-42C7-A5E5-E3EE8E50CEB2}" srcOrd="0" destOrd="0" presId="urn:microsoft.com/office/officeart/2005/8/layout/hierarchy1"/>
    <dgm:cxn modelId="{A8DCA839-B593-6248-A8D6-EBD30869845B}" type="presParOf" srcId="{033F64A3-3B7B-4398-87E2-3C3D4EAF5A49}" destId="{73D5D08A-F46A-4DC7-BF6F-9B341EBB82D8}" srcOrd="1" destOrd="0" presId="urn:microsoft.com/office/officeart/2005/8/layout/hierarchy1"/>
    <dgm:cxn modelId="{AB4E5EA4-C86F-CC4C-8A4B-5C2074D62BDA}" type="presParOf" srcId="{D4FB6DD7-9137-4E9D-ADD6-338459A144BC}" destId="{35651E42-7684-4B4D-8F91-F1C18705050C}" srcOrd="1" destOrd="0" presId="urn:microsoft.com/office/officeart/2005/8/layout/hierarchy1"/>
    <dgm:cxn modelId="{3BAEFA6B-D69E-B643-B087-0BAA59857405}" type="presParOf" srcId="{35651E42-7684-4B4D-8F91-F1C18705050C}" destId="{510393DF-6892-4E62-8768-F99DE9079938}" srcOrd="0" destOrd="0" presId="urn:microsoft.com/office/officeart/2005/8/layout/hierarchy1"/>
    <dgm:cxn modelId="{4AACC5A8-78D5-4C4C-8446-F32B8B9AFC80}" type="presParOf" srcId="{35651E42-7684-4B4D-8F91-F1C18705050C}" destId="{4D109CB6-5532-4870-B370-20C6A402C67C}" srcOrd="1" destOrd="0" presId="urn:microsoft.com/office/officeart/2005/8/layout/hierarchy1"/>
    <dgm:cxn modelId="{B29FD242-6114-0241-B84A-F83A68553AE2}" type="presParOf" srcId="{4D109CB6-5532-4870-B370-20C6A402C67C}" destId="{F4684052-E843-43D5-A7B4-5C29278FC19E}" srcOrd="0" destOrd="0" presId="urn:microsoft.com/office/officeart/2005/8/layout/hierarchy1"/>
    <dgm:cxn modelId="{4950B267-09AC-D546-AEFE-AC264809581B}" type="presParOf" srcId="{F4684052-E843-43D5-A7B4-5C29278FC19E}" destId="{72E34C39-1A27-49D0-8D03-81047991EB5B}" srcOrd="0" destOrd="0" presId="urn:microsoft.com/office/officeart/2005/8/layout/hierarchy1"/>
    <dgm:cxn modelId="{022BCC92-CF18-7442-9D0C-F565DD0403E0}" type="presParOf" srcId="{F4684052-E843-43D5-A7B4-5C29278FC19E}" destId="{A585196A-F84C-471F-ACD8-3D71ED50A3B6}" srcOrd="1" destOrd="0" presId="urn:microsoft.com/office/officeart/2005/8/layout/hierarchy1"/>
    <dgm:cxn modelId="{6FB5B8C2-FFFC-4C4D-AB3F-AE3C2179A4CA}" type="presParOf" srcId="{4D109CB6-5532-4870-B370-20C6A402C67C}" destId="{6458D339-E0D1-4A8A-A020-7B346A113FE2}" srcOrd="1" destOrd="0" presId="urn:microsoft.com/office/officeart/2005/8/layout/hierarchy1"/>
    <dgm:cxn modelId="{25EB748D-10FE-D54C-9A85-DF59D2206FB3}" type="presParOf" srcId="{35651E42-7684-4B4D-8F91-F1C18705050C}" destId="{F6D1638E-D189-4133-98A6-CE271FC8AF1B}" srcOrd="2" destOrd="0" presId="urn:microsoft.com/office/officeart/2005/8/layout/hierarchy1"/>
    <dgm:cxn modelId="{70479B9B-A1DD-AC43-86FD-078CDECE092D}" type="presParOf" srcId="{35651E42-7684-4B4D-8F91-F1C18705050C}" destId="{BDC2FBA6-7D20-4B7D-BF5B-981921F0EA63}" srcOrd="3" destOrd="0" presId="urn:microsoft.com/office/officeart/2005/8/layout/hierarchy1"/>
    <dgm:cxn modelId="{12E6D99E-18D1-D04F-B5CA-AF3E965CFEEA}" type="presParOf" srcId="{BDC2FBA6-7D20-4B7D-BF5B-981921F0EA63}" destId="{C98A3B31-13EE-438A-B8A9-8EEF3BC5DB18}" srcOrd="0" destOrd="0" presId="urn:microsoft.com/office/officeart/2005/8/layout/hierarchy1"/>
    <dgm:cxn modelId="{F210CE63-EE63-5546-8120-F7EE24BEB928}" type="presParOf" srcId="{C98A3B31-13EE-438A-B8A9-8EEF3BC5DB18}" destId="{F49B09E4-A6C7-45D6-865F-14CE1209184B}" srcOrd="0" destOrd="0" presId="urn:microsoft.com/office/officeart/2005/8/layout/hierarchy1"/>
    <dgm:cxn modelId="{11AC5FEC-9B7C-7240-AA80-7CED2797FCFB}" type="presParOf" srcId="{C98A3B31-13EE-438A-B8A9-8EEF3BC5DB18}" destId="{67F36F2B-68B6-42F9-AF49-D29C4A486E18}" srcOrd="1" destOrd="0" presId="urn:microsoft.com/office/officeart/2005/8/layout/hierarchy1"/>
    <dgm:cxn modelId="{51F0C0B1-87B9-B547-A979-7F801C65AAAB}" type="presParOf" srcId="{BDC2FBA6-7D20-4B7D-BF5B-981921F0EA63}" destId="{FE3C595F-F20E-4168-B393-06BB822C16EA}" srcOrd="1" destOrd="0" presId="urn:microsoft.com/office/officeart/2005/8/layout/hierarchy1"/>
    <dgm:cxn modelId="{B47F4DF0-8BE3-A645-AD30-531099E61435}" type="presParOf" srcId="{35651E42-7684-4B4D-8F91-F1C18705050C}" destId="{96C58EDE-62B4-40D0-9803-BFF0D6CD4AAD}" srcOrd="4" destOrd="0" presId="urn:microsoft.com/office/officeart/2005/8/layout/hierarchy1"/>
    <dgm:cxn modelId="{8A78B299-D315-6146-8DC5-7777B86F2F1F}" type="presParOf" srcId="{35651E42-7684-4B4D-8F91-F1C18705050C}" destId="{99BD8661-E8B9-4704-A1D1-533B23F2C0DF}" srcOrd="5" destOrd="0" presId="urn:microsoft.com/office/officeart/2005/8/layout/hierarchy1"/>
    <dgm:cxn modelId="{6FCCB996-B263-B645-8446-B0CAF2786094}" type="presParOf" srcId="{99BD8661-E8B9-4704-A1D1-533B23F2C0DF}" destId="{17CC8F91-A2A7-439F-976C-956C080C6179}" srcOrd="0" destOrd="0" presId="urn:microsoft.com/office/officeart/2005/8/layout/hierarchy1"/>
    <dgm:cxn modelId="{819CA072-F707-2C47-9696-0229152BA565}" type="presParOf" srcId="{17CC8F91-A2A7-439F-976C-956C080C6179}" destId="{3CF076A1-2EB8-4B97-8B56-083585DBBFBD}" srcOrd="0" destOrd="0" presId="urn:microsoft.com/office/officeart/2005/8/layout/hierarchy1"/>
    <dgm:cxn modelId="{08B0AB0E-9C33-8F45-8E86-61D4B89ADF7A}" type="presParOf" srcId="{17CC8F91-A2A7-439F-976C-956C080C6179}" destId="{018AB2C0-0D7B-4183-80A5-C13FBC4DE02B}" srcOrd="1" destOrd="0" presId="urn:microsoft.com/office/officeart/2005/8/layout/hierarchy1"/>
    <dgm:cxn modelId="{8A2CF5A0-E694-2F44-AB48-476FAC0046C3}" type="presParOf" srcId="{99BD8661-E8B9-4704-A1D1-533B23F2C0DF}" destId="{5884D2C7-B3B2-461E-8D4B-000704A99A47}" srcOrd="1" destOrd="0" presId="urn:microsoft.com/office/officeart/2005/8/layout/hierarchy1"/>
    <dgm:cxn modelId="{305BCF9F-B471-424A-B91A-DED556A37095}" type="presParOf" srcId="{35651E42-7684-4B4D-8F91-F1C18705050C}" destId="{6D7F6291-5945-4591-BC57-2FE867EEB21E}" srcOrd="6" destOrd="0" presId="urn:microsoft.com/office/officeart/2005/8/layout/hierarchy1"/>
    <dgm:cxn modelId="{B98CCE3B-22F8-F742-A0D6-85FF7BC67F82}" type="presParOf" srcId="{35651E42-7684-4B4D-8F91-F1C18705050C}" destId="{A3AA55F2-A539-4981-9672-DBB51FF7B518}" srcOrd="7" destOrd="0" presId="urn:microsoft.com/office/officeart/2005/8/layout/hierarchy1"/>
    <dgm:cxn modelId="{A6B7A482-20E0-684C-9773-941D9A5AE7F3}" type="presParOf" srcId="{A3AA55F2-A539-4981-9672-DBB51FF7B518}" destId="{7FC3FAFE-A841-428A-A074-3D9846899260}" srcOrd="0" destOrd="0" presId="urn:microsoft.com/office/officeart/2005/8/layout/hierarchy1"/>
    <dgm:cxn modelId="{5C4891EC-0083-2349-A734-312E3BC980C6}" type="presParOf" srcId="{7FC3FAFE-A841-428A-A074-3D9846899260}" destId="{A8BCDA8D-B059-4783-A5B7-C0CBC33F688F}" srcOrd="0" destOrd="0" presId="urn:microsoft.com/office/officeart/2005/8/layout/hierarchy1"/>
    <dgm:cxn modelId="{1FA44E69-AEE7-6F4C-9705-4843A1756E31}" type="presParOf" srcId="{7FC3FAFE-A841-428A-A074-3D9846899260}" destId="{1D434693-2046-45E3-96D0-1B49D8F46F2C}" srcOrd="1" destOrd="0" presId="urn:microsoft.com/office/officeart/2005/8/layout/hierarchy1"/>
    <dgm:cxn modelId="{E660CE62-1E48-3F4F-8BE1-3CE78477B236}" type="presParOf" srcId="{A3AA55F2-A539-4981-9672-DBB51FF7B518}" destId="{224BF738-937F-4E29-9DAD-768FAC50340F}" srcOrd="1" destOrd="0" presId="urn:microsoft.com/office/officeart/2005/8/layout/hierarchy1"/>
    <dgm:cxn modelId="{CDB15A12-9D95-6045-A9E7-7F0FFAE78408}" type="presParOf" srcId="{35651E42-7684-4B4D-8F91-F1C18705050C}" destId="{9B7B2DC6-E9AB-4061-B0F3-8BEBD9C422BE}" srcOrd="8" destOrd="0" presId="urn:microsoft.com/office/officeart/2005/8/layout/hierarchy1"/>
    <dgm:cxn modelId="{E763F6DF-2E0B-C043-B552-B6D967D54EBB}" type="presParOf" srcId="{35651E42-7684-4B4D-8F91-F1C18705050C}" destId="{E88F6A21-8844-4392-A4A8-8B33F3681D15}" srcOrd="9" destOrd="0" presId="urn:microsoft.com/office/officeart/2005/8/layout/hierarchy1"/>
    <dgm:cxn modelId="{4F25A0B6-B4D7-874D-BB09-7579B1B7542F}" type="presParOf" srcId="{E88F6A21-8844-4392-A4A8-8B33F3681D15}" destId="{7DD8C31B-B1DA-4B4F-A7B2-05B7BA83F926}" srcOrd="0" destOrd="0" presId="urn:microsoft.com/office/officeart/2005/8/layout/hierarchy1"/>
    <dgm:cxn modelId="{E06E99A1-95EB-3746-BF8C-EA93BC5401A9}" type="presParOf" srcId="{7DD8C31B-B1DA-4B4F-A7B2-05B7BA83F926}" destId="{A7B2E1C7-4A5E-4085-8397-ED4F5B7D828B}" srcOrd="0" destOrd="0" presId="urn:microsoft.com/office/officeart/2005/8/layout/hierarchy1"/>
    <dgm:cxn modelId="{7389F777-58E0-2E4E-B3EC-F67A49F6230D}" type="presParOf" srcId="{7DD8C31B-B1DA-4B4F-A7B2-05B7BA83F926}" destId="{CB467268-B859-4D06-92BC-3B015CA42B2E}" srcOrd="1" destOrd="0" presId="urn:microsoft.com/office/officeart/2005/8/layout/hierarchy1"/>
    <dgm:cxn modelId="{00A76FD6-5422-D44B-B7DE-DFB68631198F}" type="presParOf" srcId="{E88F6A21-8844-4392-A4A8-8B33F3681D15}" destId="{9D3D7324-AE9B-41A3-857D-073E49AC641A}"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DAF9425-21DA-BA47-8690-D135A27E7985}" type="doc">
      <dgm:prSet loTypeId="urn:microsoft.com/office/officeart/2005/8/layout/default#1" loCatId="" qsTypeId="urn:microsoft.com/office/officeart/2005/8/quickstyle/simple4" qsCatId="simple" csTypeId="urn:microsoft.com/office/officeart/2005/8/colors/accent1_2" csCatId="accent1" phldr="1"/>
      <dgm:spPr/>
      <dgm:t>
        <a:bodyPr/>
        <a:lstStyle/>
        <a:p>
          <a:endParaRPr lang="en-GB"/>
        </a:p>
      </dgm:t>
    </dgm:pt>
    <dgm:pt modelId="{A532B462-DE4D-264D-867C-43D456442510}">
      <dgm:prSet phldrT="[Text]" custT="1"/>
      <dgm:spPr>
        <a:solidFill>
          <a:srgbClr val="C00000"/>
        </a:solidFill>
        <a:ln w="19050">
          <a:solidFill>
            <a:schemeClr val="bg1"/>
          </a:solidFill>
        </a:ln>
        <a:effectLst>
          <a:outerShdw blurRad="50800" dist="76200" dir="5400000" algn="t" rotWithShape="0">
            <a:prstClr val="black">
              <a:alpha val="40000"/>
            </a:prstClr>
          </a:outerShdw>
        </a:effectLst>
      </dgm:spPr>
      <dgm:t>
        <a:bodyPr lIns="72000" tIns="108000" rIns="72000" anchor="t" anchorCtr="0"/>
        <a:lstStyle/>
        <a:p>
          <a:pPr>
            <a:lnSpc>
              <a:spcPct val="110000"/>
            </a:lnSpc>
            <a:spcBef>
              <a:spcPts val="600"/>
            </a:spcBef>
            <a:spcAft>
              <a:spcPts val="600"/>
            </a:spcAft>
          </a:pPr>
          <a:r>
            <a:rPr lang="en-IE" sz="1050" b="1" i="0">
              <a:solidFill>
                <a:schemeClr val="bg1"/>
              </a:solidFill>
              <a:latin typeface="Arial" panose="020B0604020202020204" pitchFamily="34" charset="0"/>
              <a:ea typeface="Century Gothic" charset="0"/>
              <a:cs typeface="Arial" panose="020B0604020202020204" pitchFamily="34" charset="0"/>
            </a:rPr>
            <a:t>1. Teaching &amp; Learning  </a:t>
          </a:r>
          <a:endParaRPr lang="en-GB" sz="1050" b="1" i="0">
            <a:solidFill>
              <a:schemeClr val="bg1"/>
            </a:solidFill>
            <a:latin typeface="Arial" panose="020B0604020202020204" pitchFamily="34" charset="0"/>
            <a:ea typeface="Century Gothic" charset="0"/>
            <a:cs typeface="Arial" panose="020B0604020202020204" pitchFamily="34" charset="0"/>
          </a:endParaRPr>
        </a:p>
        <a:p>
          <a:pPr>
            <a:lnSpc>
              <a:spcPct val="110000"/>
            </a:lnSpc>
            <a:spcBef>
              <a:spcPts val="600"/>
            </a:spcBef>
            <a:spcAft>
              <a:spcPts val="600"/>
            </a:spcAft>
          </a:pPr>
          <a:r>
            <a:rPr lang="en-IE" sz="1050" b="1" i="0">
              <a:latin typeface="Arial" panose="020B0604020202020204" pitchFamily="34" charset="0"/>
              <a:cs typeface="Arial" panose="020B0604020202020204" pitchFamily="34" charset="0"/>
            </a:rPr>
            <a:t>"Holy Family Community School achieves excellence in teaching and learning by supporting the continuous development of our students, staff and management."</a:t>
          </a:r>
          <a:endParaRPr lang="en-GB" sz="1050" b="1" i="0">
            <a:solidFill>
              <a:schemeClr val="bg1"/>
            </a:solidFill>
            <a:latin typeface="Arial" panose="020B0604020202020204" pitchFamily="34" charset="0"/>
            <a:ea typeface="Century Gothic" charset="0"/>
            <a:cs typeface="Arial" panose="020B0604020202020204" pitchFamily="34" charset="0"/>
          </a:endParaRPr>
        </a:p>
      </dgm:t>
    </dgm:pt>
    <dgm:pt modelId="{49529732-5425-A847-9D2B-C9C3C5B0188C}" type="parTrans" cxnId="{AA1475B4-7DBA-0045-930E-AE52C0E653BE}">
      <dgm:prSet/>
      <dgm:spPr/>
      <dgm:t>
        <a:bodyPr/>
        <a:lstStyle/>
        <a:p>
          <a:pPr>
            <a:lnSpc>
              <a:spcPct val="110000"/>
            </a:lnSpc>
            <a:spcBef>
              <a:spcPts val="600"/>
            </a:spcBef>
            <a:spcAft>
              <a:spcPts val="600"/>
            </a:spcAft>
          </a:pPr>
          <a:endParaRPr lang="en-GB" sz="1800">
            <a:solidFill>
              <a:schemeClr val="bg1"/>
            </a:solidFill>
            <a:latin typeface="Century Gothic" charset="0"/>
            <a:ea typeface="Century Gothic" charset="0"/>
            <a:cs typeface="Century Gothic" charset="0"/>
          </a:endParaRPr>
        </a:p>
      </dgm:t>
    </dgm:pt>
    <dgm:pt modelId="{F53AA577-EE66-FE48-855C-A6F4C6F4AAAA}" type="sibTrans" cxnId="{AA1475B4-7DBA-0045-930E-AE52C0E653BE}">
      <dgm:prSet/>
      <dgm:spPr/>
      <dgm:t>
        <a:bodyPr/>
        <a:lstStyle/>
        <a:p>
          <a:pPr>
            <a:lnSpc>
              <a:spcPct val="110000"/>
            </a:lnSpc>
            <a:spcBef>
              <a:spcPts val="600"/>
            </a:spcBef>
            <a:spcAft>
              <a:spcPts val="600"/>
            </a:spcAft>
          </a:pPr>
          <a:endParaRPr lang="en-GB" sz="1800">
            <a:solidFill>
              <a:schemeClr val="bg1"/>
            </a:solidFill>
            <a:latin typeface="Century Gothic" charset="0"/>
            <a:ea typeface="Century Gothic" charset="0"/>
            <a:cs typeface="Century Gothic" charset="0"/>
          </a:endParaRPr>
        </a:p>
      </dgm:t>
    </dgm:pt>
    <dgm:pt modelId="{919B7C5F-289E-4144-8E4E-5195A939A2D4}">
      <dgm:prSet phldrT="[Text]" custT="1"/>
      <dgm:spPr>
        <a:solidFill>
          <a:schemeClr val="accent3"/>
        </a:solidFill>
        <a:ln w="19050">
          <a:solidFill>
            <a:schemeClr val="bg1"/>
          </a:solidFill>
        </a:ln>
        <a:effectLst>
          <a:outerShdw blurRad="50800" dist="76200" dir="5400000" algn="t" rotWithShape="0">
            <a:prstClr val="black">
              <a:alpha val="40000"/>
            </a:prstClr>
          </a:outerShdw>
        </a:effectLst>
      </dgm:spPr>
      <dgm:t>
        <a:bodyPr lIns="72000" tIns="108000" rIns="72000" anchor="t" anchorCtr="0"/>
        <a:lstStyle/>
        <a:p>
          <a:pPr>
            <a:lnSpc>
              <a:spcPct val="110000"/>
            </a:lnSpc>
            <a:spcBef>
              <a:spcPts val="600"/>
            </a:spcBef>
            <a:spcAft>
              <a:spcPts val="600"/>
            </a:spcAft>
          </a:pPr>
          <a:r>
            <a:rPr lang="en-IE" sz="1050" b="1" i="0">
              <a:solidFill>
                <a:schemeClr val="bg1"/>
              </a:solidFill>
              <a:latin typeface="Arial" panose="020B0604020202020204" pitchFamily="34" charset="0"/>
              <a:ea typeface="Century Gothic" charset="0"/>
              <a:cs typeface="Arial" panose="020B0604020202020204" pitchFamily="34" charset="0"/>
            </a:rPr>
            <a:t>2. Infrastructure / Facilities</a:t>
          </a:r>
          <a:endParaRPr lang="en-GB" sz="1050" b="1" i="0">
            <a:solidFill>
              <a:schemeClr val="bg1"/>
            </a:solidFill>
            <a:latin typeface="Arial" panose="020B0604020202020204" pitchFamily="34" charset="0"/>
            <a:ea typeface="Century Gothic" charset="0"/>
            <a:cs typeface="Arial" panose="020B0604020202020204" pitchFamily="34" charset="0"/>
          </a:endParaRPr>
        </a:p>
        <a:p>
          <a:pPr>
            <a:lnSpc>
              <a:spcPct val="110000"/>
            </a:lnSpc>
            <a:spcBef>
              <a:spcPts val="600"/>
            </a:spcBef>
            <a:spcAft>
              <a:spcPts val="600"/>
            </a:spcAft>
          </a:pPr>
          <a:r>
            <a:rPr lang="en-IE" sz="1050" b="1" i="0">
              <a:latin typeface="Arial" panose="020B0604020202020204" pitchFamily="34" charset="0"/>
              <a:cs typeface="Arial" panose="020B0604020202020204" pitchFamily="34" charset="0"/>
            </a:rPr>
            <a:t>"The ongoing construction of a new school with state-of-the-art infrastructure, resources and facilities enhances the teaching and learning environment to meet the needs of the school and the community." </a:t>
          </a:r>
          <a:endParaRPr lang="en-GB" sz="1050" b="1" i="0">
            <a:solidFill>
              <a:schemeClr val="bg1"/>
            </a:solidFill>
            <a:latin typeface="Arial" panose="020B0604020202020204" pitchFamily="34" charset="0"/>
            <a:ea typeface="Century Gothic" charset="0"/>
            <a:cs typeface="Arial" panose="020B0604020202020204" pitchFamily="34" charset="0"/>
          </a:endParaRPr>
        </a:p>
      </dgm:t>
    </dgm:pt>
    <dgm:pt modelId="{E40CF9BB-2377-6940-A673-294BA3CD8153}" type="parTrans" cxnId="{8D705957-5025-AF4D-A59C-68A3E8B50C02}">
      <dgm:prSet/>
      <dgm:spPr/>
      <dgm:t>
        <a:bodyPr/>
        <a:lstStyle/>
        <a:p>
          <a:pPr>
            <a:lnSpc>
              <a:spcPct val="110000"/>
            </a:lnSpc>
            <a:spcBef>
              <a:spcPts val="600"/>
            </a:spcBef>
            <a:spcAft>
              <a:spcPts val="600"/>
            </a:spcAft>
          </a:pPr>
          <a:endParaRPr lang="en-GB" sz="1800">
            <a:solidFill>
              <a:schemeClr val="bg1"/>
            </a:solidFill>
            <a:latin typeface="Century Gothic" charset="0"/>
            <a:ea typeface="Century Gothic" charset="0"/>
            <a:cs typeface="Century Gothic" charset="0"/>
          </a:endParaRPr>
        </a:p>
      </dgm:t>
    </dgm:pt>
    <dgm:pt modelId="{9D5C94E0-F9C2-D549-AF83-A77DB224C637}" type="sibTrans" cxnId="{8D705957-5025-AF4D-A59C-68A3E8B50C02}">
      <dgm:prSet/>
      <dgm:spPr/>
      <dgm:t>
        <a:bodyPr/>
        <a:lstStyle/>
        <a:p>
          <a:pPr>
            <a:lnSpc>
              <a:spcPct val="110000"/>
            </a:lnSpc>
            <a:spcBef>
              <a:spcPts val="600"/>
            </a:spcBef>
            <a:spcAft>
              <a:spcPts val="600"/>
            </a:spcAft>
          </a:pPr>
          <a:endParaRPr lang="en-GB" sz="1800">
            <a:solidFill>
              <a:schemeClr val="bg1"/>
            </a:solidFill>
            <a:latin typeface="Century Gothic" charset="0"/>
            <a:ea typeface="Century Gothic" charset="0"/>
            <a:cs typeface="Century Gothic" charset="0"/>
          </a:endParaRPr>
        </a:p>
      </dgm:t>
    </dgm:pt>
    <dgm:pt modelId="{DF0C5CDC-190C-6B43-A4F2-80D7D54FD4E3}">
      <dgm:prSet phldrT="[Text]" custT="1"/>
      <dgm:spPr>
        <a:solidFill>
          <a:schemeClr val="accent5"/>
        </a:solidFill>
        <a:ln w="19050">
          <a:solidFill>
            <a:schemeClr val="bg1"/>
          </a:solidFill>
        </a:ln>
        <a:effectLst>
          <a:outerShdw blurRad="50800" dist="76200" dir="5400000" algn="t" rotWithShape="0">
            <a:prstClr val="black">
              <a:alpha val="40000"/>
            </a:prstClr>
          </a:outerShdw>
        </a:effectLst>
      </dgm:spPr>
      <dgm:t>
        <a:bodyPr lIns="72000" tIns="108000" rIns="72000" anchor="t" anchorCtr="0"/>
        <a:lstStyle/>
        <a:p>
          <a:pPr>
            <a:lnSpc>
              <a:spcPct val="110000"/>
            </a:lnSpc>
            <a:spcBef>
              <a:spcPts val="600"/>
            </a:spcBef>
            <a:spcAft>
              <a:spcPts val="600"/>
            </a:spcAft>
          </a:pPr>
          <a:r>
            <a:rPr lang="en-IE" sz="1050" b="1" i="0">
              <a:solidFill>
                <a:schemeClr val="bg1"/>
              </a:solidFill>
              <a:latin typeface="Arial" panose="020B0604020202020204" pitchFamily="34" charset="0"/>
              <a:ea typeface="Century Gothic" charset="0"/>
              <a:cs typeface="Arial" panose="020B0604020202020204" pitchFamily="34" charset="0"/>
            </a:rPr>
            <a:t>4. Communication</a:t>
          </a:r>
          <a:endParaRPr lang="en-GB" sz="1050" b="1" i="0">
            <a:solidFill>
              <a:schemeClr val="bg1"/>
            </a:solidFill>
            <a:latin typeface="Arial" panose="020B0604020202020204" pitchFamily="34" charset="0"/>
            <a:ea typeface="Century Gothic" charset="0"/>
            <a:cs typeface="Arial" panose="020B0604020202020204" pitchFamily="34" charset="0"/>
          </a:endParaRPr>
        </a:p>
        <a:p>
          <a:pPr>
            <a:lnSpc>
              <a:spcPct val="110000"/>
            </a:lnSpc>
            <a:spcBef>
              <a:spcPts val="600"/>
            </a:spcBef>
            <a:spcAft>
              <a:spcPts val="600"/>
            </a:spcAft>
          </a:pPr>
          <a:r>
            <a:rPr lang="en-IE" sz="1050" b="1" i="0">
              <a:latin typeface="Arial" panose="020B0604020202020204" pitchFamily="34" charset="0"/>
              <a:cs typeface="Arial" panose="020B0604020202020204" pitchFamily="34" charset="0"/>
            </a:rPr>
            <a:t>"Holy Family Community School uses traditional and new media to effectively communicate with students, parents, staff, Board of Management, feeder primary schools and the community at large."</a:t>
          </a:r>
          <a:endParaRPr lang="en-GB" sz="1050" b="1" i="0">
            <a:solidFill>
              <a:schemeClr val="bg1"/>
            </a:solidFill>
            <a:latin typeface="Arial" panose="020B0604020202020204" pitchFamily="34" charset="0"/>
            <a:ea typeface="Century Gothic" charset="0"/>
            <a:cs typeface="Arial" panose="020B0604020202020204" pitchFamily="34" charset="0"/>
          </a:endParaRPr>
        </a:p>
      </dgm:t>
    </dgm:pt>
    <dgm:pt modelId="{1F108892-F585-1F42-8283-8C529833857C}" type="parTrans" cxnId="{EDBA5FDC-4A08-EF41-9819-7E43FC8A3259}">
      <dgm:prSet/>
      <dgm:spPr/>
      <dgm:t>
        <a:bodyPr/>
        <a:lstStyle/>
        <a:p>
          <a:pPr>
            <a:lnSpc>
              <a:spcPct val="110000"/>
            </a:lnSpc>
            <a:spcBef>
              <a:spcPts val="600"/>
            </a:spcBef>
            <a:spcAft>
              <a:spcPts val="600"/>
            </a:spcAft>
          </a:pPr>
          <a:endParaRPr lang="en-GB" sz="1800">
            <a:solidFill>
              <a:schemeClr val="bg1"/>
            </a:solidFill>
            <a:latin typeface="Century Gothic" charset="0"/>
            <a:ea typeface="Century Gothic" charset="0"/>
            <a:cs typeface="Century Gothic" charset="0"/>
          </a:endParaRPr>
        </a:p>
      </dgm:t>
    </dgm:pt>
    <dgm:pt modelId="{EDD996F6-8683-3741-9AAA-CF73B9CF2C34}" type="sibTrans" cxnId="{EDBA5FDC-4A08-EF41-9819-7E43FC8A3259}">
      <dgm:prSet/>
      <dgm:spPr/>
      <dgm:t>
        <a:bodyPr/>
        <a:lstStyle/>
        <a:p>
          <a:pPr>
            <a:lnSpc>
              <a:spcPct val="110000"/>
            </a:lnSpc>
            <a:spcBef>
              <a:spcPts val="600"/>
            </a:spcBef>
            <a:spcAft>
              <a:spcPts val="600"/>
            </a:spcAft>
          </a:pPr>
          <a:endParaRPr lang="en-GB" sz="1800">
            <a:solidFill>
              <a:schemeClr val="bg1"/>
            </a:solidFill>
            <a:latin typeface="Century Gothic" charset="0"/>
            <a:ea typeface="Century Gothic" charset="0"/>
            <a:cs typeface="Century Gothic" charset="0"/>
          </a:endParaRPr>
        </a:p>
      </dgm:t>
    </dgm:pt>
    <dgm:pt modelId="{7EBA1D73-E241-0440-86DE-80B8BE8BA807}">
      <dgm:prSet phldrT="[Text]" custT="1"/>
      <dgm:spPr>
        <a:solidFill>
          <a:schemeClr val="accent6"/>
        </a:solidFill>
        <a:ln w="19050">
          <a:solidFill>
            <a:schemeClr val="bg1"/>
          </a:solidFill>
        </a:ln>
        <a:effectLst>
          <a:outerShdw blurRad="50800" dist="76200" dir="5400000" algn="t" rotWithShape="0">
            <a:prstClr val="black">
              <a:alpha val="40000"/>
            </a:prstClr>
          </a:outerShdw>
        </a:effectLst>
      </dgm:spPr>
      <dgm:t>
        <a:bodyPr lIns="72000" tIns="108000" rIns="72000" anchor="t" anchorCtr="0"/>
        <a:lstStyle/>
        <a:p>
          <a:pPr>
            <a:lnSpc>
              <a:spcPct val="110000"/>
            </a:lnSpc>
            <a:spcBef>
              <a:spcPts val="600"/>
            </a:spcBef>
            <a:spcAft>
              <a:spcPts val="600"/>
            </a:spcAft>
          </a:pPr>
          <a:r>
            <a:rPr lang="en-IE" sz="1050" b="1" i="0">
              <a:solidFill>
                <a:schemeClr val="bg1"/>
              </a:solidFill>
              <a:latin typeface="Arial" panose="020B0604020202020204" pitchFamily="34" charset="0"/>
              <a:ea typeface="Century Gothic" charset="0"/>
              <a:cs typeface="Arial" panose="020B0604020202020204" pitchFamily="34" charset="0"/>
            </a:rPr>
            <a:t>5. </a:t>
          </a:r>
          <a:r>
            <a:rPr lang="en-IE" sz="1050" b="1" i="0">
              <a:latin typeface="Arial" panose="020B0604020202020204" pitchFamily="34" charset="0"/>
              <a:ea typeface="Century Gothic" charset="0"/>
              <a:cs typeface="Arial" panose="020B0604020202020204" pitchFamily="34" charset="0"/>
            </a:rPr>
            <a:t>Leadership &amp; Management </a:t>
          </a:r>
          <a:endParaRPr lang="en-GB" sz="1050" b="1" i="0">
            <a:solidFill>
              <a:schemeClr val="bg1"/>
            </a:solidFill>
            <a:latin typeface="Arial" panose="020B0604020202020204" pitchFamily="34" charset="0"/>
            <a:ea typeface="Century Gothic" charset="0"/>
            <a:cs typeface="Arial" panose="020B0604020202020204" pitchFamily="34" charset="0"/>
          </a:endParaRPr>
        </a:p>
        <a:p>
          <a:pPr>
            <a:lnSpc>
              <a:spcPct val="110000"/>
            </a:lnSpc>
            <a:spcBef>
              <a:spcPts val="600"/>
            </a:spcBef>
            <a:spcAft>
              <a:spcPts val="600"/>
            </a:spcAft>
          </a:pPr>
          <a:r>
            <a:rPr lang="en-IE" sz="1050" b="1" i="0">
              <a:latin typeface="Arial" panose="020B0604020202020204" pitchFamily="34" charset="0"/>
              <a:cs typeface="Arial" panose="020B0604020202020204" pitchFamily="34" charset="0"/>
            </a:rPr>
            <a:t>"Holy Family Community School engages in strategic planning and maximises management of resources, facilities and infrastructure to ensure the smooth day-to-day running of the school.  A culture of leadership development is fostered within the school communities."</a:t>
          </a:r>
          <a:endParaRPr lang="en-GB" sz="1050" b="1" i="0">
            <a:solidFill>
              <a:schemeClr val="bg1"/>
            </a:solidFill>
            <a:latin typeface="Arial" panose="020B0604020202020204" pitchFamily="34" charset="0"/>
            <a:ea typeface="Century Gothic" charset="0"/>
            <a:cs typeface="Arial" panose="020B0604020202020204" pitchFamily="34" charset="0"/>
          </a:endParaRPr>
        </a:p>
      </dgm:t>
    </dgm:pt>
    <dgm:pt modelId="{1A17E7FE-4EBF-1A45-B218-072E9A883FCE}" type="parTrans" cxnId="{FEA086D4-DC22-2542-BAFF-E5A2ECC7E598}">
      <dgm:prSet/>
      <dgm:spPr/>
      <dgm:t>
        <a:bodyPr/>
        <a:lstStyle/>
        <a:p>
          <a:pPr>
            <a:lnSpc>
              <a:spcPct val="110000"/>
            </a:lnSpc>
            <a:spcBef>
              <a:spcPts val="600"/>
            </a:spcBef>
            <a:spcAft>
              <a:spcPts val="600"/>
            </a:spcAft>
          </a:pPr>
          <a:endParaRPr lang="en-GB" sz="1800">
            <a:solidFill>
              <a:schemeClr val="bg1"/>
            </a:solidFill>
            <a:latin typeface="Century Gothic" charset="0"/>
            <a:ea typeface="Century Gothic" charset="0"/>
            <a:cs typeface="Century Gothic" charset="0"/>
          </a:endParaRPr>
        </a:p>
      </dgm:t>
    </dgm:pt>
    <dgm:pt modelId="{C220A147-8556-2E4E-A719-F6668198BEFD}" type="sibTrans" cxnId="{FEA086D4-DC22-2542-BAFF-E5A2ECC7E598}">
      <dgm:prSet/>
      <dgm:spPr/>
      <dgm:t>
        <a:bodyPr/>
        <a:lstStyle/>
        <a:p>
          <a:pPr>
            <a:lnSpc>
              <a:spcPct val="110000"/>
            </a:lnSpc>
            <a:spcBef>
              <a:spcPts val="600"/>
            </a:spcBef>
            <a:spcAft>
              <a:spcPts val="600"/>
            </a:spcAft>
          </a:pPr>
          <a:endParaRPr lang="en-GB" sz="1800">
            <a:solidFill>
              <a:schemeClr val="bg1"/>
            </a:solidFill>
            <a:latin typeface="Century Gothic" charset="0"/>
            <a:ea typeface="Century Gothic" charset="0"/>
            <a:cs typeface="Century Gothic" charset="0"/>
          </a:endParaRPr>
        </a:p>
      </dgm:t>
    </dgm:pt>
    <dgm:pt modelId="{B5DEB716-9D6B-1042-8879-600BF1DEC223}">
      <dgm:prSet phldrT="[Text]" custT="1"/>
      <dgm:spPr>
        <a:solidFill>
          <a:schemeClr val="accent4"/>
        </a:solidFill>
        <a:ln w="19050">
          <a:solidFill>
            <a:schemeClr val="bg1"/>
          </a:solidFill>
        </a:ln>
        <a:effectLst>
          <a:outerShdw blurRad="50800" dist="76200" dir="5400000" algn="t" rotWithShape="0">
            <a:prstClr val="black">
              <a:alpha val="40000"/>
            </a:prstClr>
          </a:outerShdw>
        </a:effectLst>
      </dgm:spPr>
      <dgm:t>
        <a:bodyPr lIns="72000" tIns="108000" rIns="72000" anchor="t" anchorCtr="0"/>
        <a:lstStyle/>
        <a:p>
          <a:pPr>
            <a:lnSpc>
              <a:spcPct val="110000"/>
            </a:lnSpc>
            <a:spcBef>
              <a:spcPts val="600"/>
            </a:spcBef>
            <a:spcAft>
              <a:spcPts val="600"/>
            </a:spcAft>
          </a:pPr>
          <a:r>
            <a:rPr lang="en-IE" sz="1050" b="1" i="0">
              <a:solidFill>
                <a:schemeClr val="bg1"/>
              </a:solidFill>
              <a:latin typeface="Arial" panose="020B0604020202020204" pitchFamily="34" charset="0"/>
              <a:ea typeface="Century Gothic" charset="0"/>
              <a:cs typeface="Arial" panose="020B0604020202020204" pitchFamily="34" charset="0"/>
            </a:rPr>
            <a:t>3. </a:t>
          </a:r>
          <a:r>
            <a:rPr lang="en-IE" sz="1050" b="1" i="0">
              <a:latin typeface="Arial" panose="020B0604020202020204" pitchFamily="34" charset="0"/>
              <a:cs typeface="Arial" panose="020B0604020202020204" pitchFamily="34" charset="0"/>
            </a:rPr>
            <a:t>Health, Wellbeing and Lifestyle </a:t>
          </a:r>
          <a:r>
            <a:rPr lang="en-IE" sz="1050" b="1" i="0">
              <a:solidFill>
                <a:schemeClr val="bg1"/>
              </a:solidFill>
              <a:latin typeface="Arial" panose="020B0604020202020204" pitchFamily="34" charset="0"/>
              <a:ea typeface="Century Gothic" charset="0"/>
              <a:cs typeface="Arial" panose="020B0604020202020204" pitchFamily="34" charset="0"/>
            </a:rPr>
            <a:t> </a:t>
          </a:r>
        </a:p>
        <a:p>
          <a:pPr>
            <a:lnSpc>
              <a:spcPct val="110000"/>
            </a:lnSpc>
            <a:spcBef>
              <a:spcPts val="600"/>
            </a:spcBef>
            <a:spcAft>
              <a:spcPts val="600"/>
            </a:spcAft>
          </a:pPr>
          <a:r>
            <a:rPr lang="en-IE" sz="1050" b="1" i="0">
              <a:latin typeface="Arial" panose="020B0604020202020204" pitchFamily="34" charset="0"/>
              <a:cs typeface="Arial" panose="020B0604020202020204" pitchFamily="34" charset="0"/>
            </a:rPr>
            <a:t>"Holy Family Community School successfully promotes and supports health, wellbeing and a positive lifestyle among students, staff and the community."</a:t>
          </a:r>
          <a:endParaRPr lang="en-GB" sz="1050" b="1" i="0">
            <a:solidFill>
              <a:schemeClr val="bg1"/>
            </a:solidFill>
            <a:latin typeface="Arial" panose="020B0604020202020204" pitchFamily="34" charset="0"/>
            <a:ea typeface="Century Gothic" charset="0"/>
            <a:cs typeface="Arial" panose="020B0604020202020204" pitchFamily="34" charset="0"/>
          </a:endParaRPr>
        </a:p>
      </dgm:t>
    </dgm:pt>
    <dgm:pt modelId="{63EE7A58-6702-EA4B-A7A8-793F3ECBB946}" type="sibTrans" cxnId="{F2161B16-C35C-E643-A90E-F6039558F84E}">
      <dgm:prSet/>
      <dgm:spPr/>
      <dgm:t>
        <a:bodyPr/>
        <a:lstStyle/>
        <a:p>
          <a:pPr>
            <a:lnSpc>
              <a:spcPct val="110000"/>
            </a:lnSpc>
            <a:spcBef>
              <a:spcPts val="600"/>
            </a:spcBef>
            <a:spcAft>
              <a:spcPts val="600"/>
            </a:spcAft>
          </a:pPr>
          <a:endParaRPr lang="en-GB" sz="1800">
            <a:solidFill>
              <a:schemeClr val="bg1"/>
            </a:solidFill>
            <a:latin typeface="Century Gothic" charset="0"/>
            <a:ea typeface="Century Gothic" charset="0"/>
            <a:cs typeface="Century Gothic" charset="0"/>
          </a:endParaRPr>
        </a:p>
      </dgm:t>
    </dgm:pt>
    <dgm:pt modelId="{7927F74A-426A-DA43-97C9-7A11295598D6}" type="parTrans" cxnId="{F2161B16-C35C-E643-A90E-F6039558F84E}">
      <dgm:prSet/>
      <dgm:spPr/>
      <dgm:t>
        <a:bodyPr/>
        <a:lstStyle/>
        <a:p>
          <a:pPr>
            <a:lnSpc>
              <a:spcPct val="110000"/>
            </a:lnSpc>
            <a:spcBef>
              <a:spcPts val="600"/>
            </a:spcBef>
            <a:spcAft>
              <a:spcPts val="600"/>
            </a:spcAft>
          </a:pPr>
          <a:endParaRPr lang="en-GB" sz="1800">
            <a:solidFill>
              <a:schemeClr val="bg1"/>
            </a:solidFill>
            <a:latin typeface="Century Gothic" charset="0"/>
            <a:ea typeface="Century Gothic" charset="0"/>
            <a:cs typeface="Century Gothic" charset="0"/>
          </a:endParaRPr>
        </a:p>
      </dgm:t>
    </dgm:pt>
    <dgm:pt modelId="{DD021F2C-DA11-724E-AEE2-EE118F6A7375}" type="pres">
      <dgm:prSet presAssocID="{DDAF9425-21DA-BA47-8690-D135A27E7985}" presName="diagram" presStyleCnt="0">
        <dgm:presLayoutVars>
          <dgm:dir/>
          <dgm:resizeHandles val="exact"/>
        </dgm:presLayoutVars>
      </dgm:prSet>
      <dgm:spPr/>
    </dgm:pt>
    <dgm:pt modelId="{19474204-07C5-C34D-9512-9147403F1A61}" type="pres">
      <dgm:prSet presAssocID="{A532B462-DE4D-264D-867C-43D456442510}" presName="node" presStyleLbl="node1" presStyleIdx="0" presStyleCnt="5">
        <dgm:presLayoutVars>
          <dgm:bulletEnabled val="1"/>
        </dgm:presLayoutVars>
      </dgm:prSet>
      <dgm:spPr/>
    </dgm:pt>
    <dgm:pt modelId="{725B1024-9AFB-AA40-8ECA-B8A00FC04E85}" type="pres">
      <dgm:prSet presAssocID="{F53AA577-EE66-FE48-855C-A6F4C6F4AAAA}" presName="sibTrans" presStyleCnt="0"/>
      <dgm:spPr/>
    </dgm:pt>
    <dgm:pt modelId="{B780AE7F-6F2F-CF4E-B468-78F1923217C6}" type="pres">
      <dgm:prSet presAssocID="{919B7C5F-289E-4144-8E4E-5195A939A2D4}" presName="node" presStyleLbl="node1" presStyleIdx="1" presStyleCnt="5">
        <dgm:presLayoutVars>
          <dgm:bulletEnabled val="1"/>
        </dgm:presLayoutVars>
      </dgm:prSet>
      <dgm:spPr/>
    </dgm:pt>
    <dgm:pt modelId="{8098D931-7177-344A-B489-87BA8BD1A8A7}" type="pres">
      <dgm:prSet presAssocID="{9D5C94E0-F9C2-D549-AF83-A77DB224C637}" presName="sibTrans" presStyleCnt="0"/>
      <dgm:spPr/>
    </dgm:pt>
    <dgm:pt modelId="{F38F27CE-F234-D045-9596-0F03EFFB4B62}" type="pres">
      <dgm:prSet presAssocID="{B5DEB716-9D6B-1042-8879-600BF1DEC223}" presName="node" presStyleLbl="node1" presStyleIdx="2" presStyleCnt="5">
        <dgm:presLayoutVars>
          <dgm:bulletEnabled val="1"/>
        </dgm:presLayoutVars>
      </dgm:prSet>
      <dgm:spPr/>
    </dgm:pt>
    <dgm:pt modelId="{858B14BD-7AC8-F34B-84EB-ED0854B32176}" type="pres">
      <dgm:prSet presAssocID="{63EE7A58-6702-EA4B-A7A8-793F3ECBB946}" presName="sibTrans" presStyleCnt="0"/>
      <dgm:spPr/>
    </dgm:pt>
    <dgm:pt modelId="{708FC85E-219A-1F40-9081-5AB16A33C50C}" type="pres">
      <dgm:prSet presAssocID="{DF0C5CDC-190C-6B43-A4F2-80D7D54FD4E3}" presName="node" presStyleLbl="node1" presStyleIdx="3" presStyleCnt="5" custLinFactNeighborX="1554" custLinFactNeighborY="-1054">
        <dgm:presLayoutVars>
          <dgm:bulletEnabled val="1"/>
        </dgm:presLayoutVars>
      </dgm:prSet>
      <dgm:spPr/>
    </dgm:pt>
    <dgm:pt modelId="{D352301B-AA45-EF46-AD4F-1B938610BF30}" type="pres">
      <dgm:prSet presAssocID="{EDD996F6-8683-3741-9AAA-CF73B9CF2C34}" presName="sibTrans" presStyleCnt="0"/>
      <dgm:spPr/>
    </dgm:pt>
    <dgm:pt modelId="{849016FC-41BF-3C4F-9642-079FF3EC36CC}" type="pres">
      <dgm:prSet presAssocID="{7EBA1D73-E241-0440-86DE-80B8BE8BA807}" presName="node" presStyleLbl="node1" presStyleIdx="4" presStyleCnt="5">
        <dgm:presLayoutVars>
          <dgm:bulletEnabled val="1"/>
        </dgm:presLayoutVars>
      </dgm:prSet>
      <dgm:spPr/>
    </dgm:pt>
  </dgm:ptLst>
  <dgm:cxnLst>
    <dgm:cxn modelId="{68D8F206-8878-0F40-92B8-94FF3E40FD2D}" type="presOf" srcId="{DDAF9425-21DA-BA47-8690-D135A27E7985}" destId="{DD021F2C-DA11-724E-AEE2-EE118F6A7375}" srcOrd="0" destOrd="0" presId="urn:microsoft.com/office/officeart/2005/8/layout/default#1"/>
    <dgm:cxn modelId="{F2161B16-C35C-E643-A90E-F6039558F84E}" srcId="{DDAF9425-21DA-BA47-8690-D135A27E7985}" destId="{B5DEB716-9D6B-1042-8879-600BF1DEC223}" srcOrd="2" destOrd="0" parTransId="{7927F74A-426A-DA43-97C9-7A11295598D6}" sibTransId="{63EE7A58-6702-EA4B-A7A8-793F3ECBB946}"/>
    <dgm:cxn modelId="{3C5F1720-08F2-D54D-BD7B-32A3DEB4365E}" type="presOf" srcId="{DF0C5CDC-190C-6B43-A4F2-80D7D54FD4E3}" destId="{708FC85E-219A-1F40-9081-5AB16A33C50C}" srcOrd="0" destOrd="0" presId="urn:microsoft.com/office/officeart/2005/8/layout/default#1"/>
    <dgm:cxn modelId="{5B344138-E165-2842-80F9-177A25530F4A}" type="presOf" srcId="{919B7C5F-289E-4144-8E4E-5195A939A2D4}" destId="{B780AE7F-6F2F-CF4E-B468-78F1923217C6}" srcOrd="0" destOrd="0" presId="urn:microsoft.com/office/officeart/2005/8/layout/default#1"/>
    <dgm:cxn modelId="{7831C840-3233-494D-99DA-5EA4113EAF42}" type="presOf" srcId="{A532B462-DE4D-264D-867C-43D456442510}" destId="{19474204-07C5-C34D-9512-9147403F1A61}" srcOrd="0" destOrd="0" presId="urn:microsoft.com/office/officeart/2005/8/layout/default#1"/>
    <dgm:cxn modelId="{69C7DB64-E2E9-1F4D-8A93-740BA442FFA1}" type="presOf" srcId="{B5DEB716-9D6B-1042-8879-600BF1DEC223}" destId="{F38F27CE-F234-D045-9596-0F03EFFB4B62}" srcOrd="0" destOrd="0" presId="urn:microsoft.com/office/officeart/2005/8/layout/default#1"/>
    <dgm:cxn modelId="{AEEF5D4E-B20B-1A47-8EF8-EC6A9F43F6C2}" type="presOf" srcId="{7EBA1D73-E241-0440-86DE-80B8BE8BA807}" destId="{849016FC-41BF-3C4F-9642-079FF3EC36CC}" srcOrd="0" destOrd="0" presId="urn:microsoft.com/office/officeart/2005/8/layout/default#1"/>
    <dgm:cxn modelId="{8D705957-5025-AF4D-A59C-68A3E8B50C02}" srcId="{DDAF9425-21DA-BA47-8690-D135A27E7985}" destId="{919B7C5F-289E-4144-8E4E-5195A939A2D4}" srcOrd="1" destOrd="0" parTransId="{E40CF9BB-2377-6940-A673-294BA3CD8153}" sibTransId="{9D5C94E0-F9C2-D549-AF83-A77DB224C637}"/>
    <dgm:cxn modelId="{AA1475B4-7DBA-0045-930E-AE52C0E653BE}" srcId="{DDAF9425-21DA-BA47-8690-D135A27E7985}" destId="{A532B462-DE4D-264D-867C-43D456442510}" srcOrd="0" destOrd="0" parTransId="{49529732-5425-A847-9D2B-C9C3C5B0188C}" sibTransId="{F53AA577-EE66-FE48-855C-A6F4C6F4AAAA}"/>
    <dgm:cxn modelId="{FEA086D4-DC22-2542-BAFF-E5A2ECC7E598}" srcId="{DDAF9425-21DA-BA47-8690-D135A27E7985}" destId="{7EBA1D73-E241-0440-86DE-80B8BE8BA807}" srcOrd="4" destOrd="0" parTransId="{1A17E7FE-4EBF-1A45-B218-072E9A883FCE}" sibTransId="{C220A147-8556-2E4E-A719-F6668198BEFD}"/>
    <dgm:cxn modelId="{EDBA5FDC-4A08-EF41-9819-7E43FC8A3259}" srcId="{DDAF9425-21DA-BA47-8690-D135A27E7985}" destId="{DF0C5CDC-190C-6B43-A4F2-80D7D54FD4E3}" srcOrd="3" destOrd="0" parTransId="{1F108892-F585-1F42-8283-8C529833857C}" sibTransId="{EDD996F6-8683-3741-9AAA-CF73B9CF2C34}"/>
    <dgm:cxn modelId="{E147CC34-9AAA-1840-86D1-39085AB36C5F}" type="presParOf" srcId="{DD021F2C-DA11-724E-AEE2-EE118F6A7375}" destId="{19474204-07C5-C34D-9512-9147403F1A61}" srcOrd="0" destOrd="0" presId="urn:microsoft.com/office/officeart/2005/8/layout/default#1"/>
    <dgm:cxn modelId="{080C74F8-E44F-234B-A100-01F51F258D22}" type="presParOf" srcId="{DD021F2C-DA11-724E-AEE2-EE118F6A7375}" destId="{725B1024-9AFB-AA40-8ECA-B8A00FC04E85}" srcOrd="1" destOrd="0" presId="urn:microsoft.com/office/officeart/2005/8/layout/default#1"/>
    <dgm:cxn modelId="{12A2E911-8476-3346-8469-808296BFBB02}" type="presParOf" srcId="{DD021F2C-DA11-724E-AEE2-EE118F6A7375}" destId="{B780AE7F-6F2F-CF4E-B468-78F1923217C6}" srcOrd="2" destOrd="0" presId="urn:microsoft.com/office/officeart/2005/8/layout/default#1"/>
    <dgm:cxn modelId="{68AF29EF-F7A5-2D40-BEC6-2418F095C161}" type="presParOf" srcId="{DD021F2C-DA11-724E-AEE2-EE118F6A7375}" destId="{8098D931-7177-344A-B489-87BA8BD1A8A7}" srcOrd="3" destOrd="0" presId="urn:microsoft.com/office/officeart/2005/8/layout/default#1"/>
    <dgm:cxn modelId="{B7090D32-400D-7B42-B540-72C05EFEE5FB}" type="presParOf" srcId="{DD021F2C-DA11-724E-AEE2-EE118F6A7375}" destId="{F38F27CE-F234-D045-9596-0F03EFFB4B62}" srcOrd="4" destOrd="0" presId="urn:microsoft.com/office/officeart/2005/8/layout/default#1"/>
    <dgm:cxn modelId="{661DC670-A6B4-BE48-A972-3EA9FA8DCD1E}" type="presParOf" srcId="{DD021F2C-DA11-724E-AEE2-EE118F6A7375}" destId="{858B14BD-7AC8-F34B-84EB-ED0854B32176}" srcOrd="5" destOrd="0" presId="urn:microsoft.com/office/officeart/2005/8/layout/default#1"/>
    <dgm:cxn modelId="{095FCFF0-18E4-FA43-88CA-F777C004E350}" type="presParOf" srcId="{DD021F2C-DA11-724E-AEE2-EE118F6A7375}" destId="{708FC85E-219A-1F40-9081-5AB16A33C50C}" srcOrd="6" destOrd="0" presId="urn:microsoft.com/office/officeart/2005/8/layout/default#1"/>
    <dgm:cxn modelId="{2A6E938D-23A5-DB4D-917B-FFCDE10F2405}" type="presParOf" srcId="{DD021F2C-DA11-724E-AEE2-EE118F6A7375}" destId="{D352301B-AA45-EF46-AD4F-1B938610BF30}" srcOrd="7" destOrd="0" presId="urn:microsoft.com/office/officeart/2005/8/layout/default#1"/>
    <dgm:cxn modelId="{2B857E91-DC6E-AC48-A31E-C16E8D6B7E40}" type="presParOf" srcId="{DD021F2C-DA11-724E-AEE2-EE118F6A7375}" destId="{849016FC-41BF-3C4F-9642-079FF3EC36CC}" srcOrd="8" destOrd="0" presId="urn:microsoft.com/office/officeart/2005/8/layout/defaul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B91D32-B107-0B4D-B8B3-F1D85BCAEAF1}">
      <dsp:nvSpPr>
        <dsp:cNvPr id="0" name=""/>
        <dsp:cNvSpPr/>
      </dsp:nvSpPr>
      <dsp:spPr>
        <a:xfrm>
          <a:off x="0" y="213072"/>
          <a:ext cx="4902834" cy="2772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A41819E-8D83-1143-A093-A852D20C0F20}">
      <dsp:nvSpPr>
        <dsp:cNvPr id="0" name=""/>
        <dsp:cNvSpPr/>
      </dsp:nvSpPr>
      <dsp:spPr>
        <a:xfrm>
          <a:off x="245141" y="50712"/>
          <a:ext cx="3431984" cy="32472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9721" tIns="0" rIns="129721" bIns="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Teaching &amp; Learning</a:t>
          </a:r>
        </a:p>
      </dsp:txBody>
      <dsp:txXfrm>
        <a:off x="260993" y="66564"/>
        <a:ext cx="3400280" cy="293016"/>
      </dsp:txXfrm>
    </dsp:sp>
    <dsp:sp modelId="{7E58ACEF-5F94-E641-9DA0-CAAFE977A526}">
      <dsp:nvSpPr>
        <dsp:cNvPr id="0" name=""/>
        <dsp:cNvSpPr/>
      </dsp:nvSpPr>
      <dsp:spPr>
        <a:xfrm>
          <a:off x="0" y="712032"/>
          <a:ext cx="4902834" cy="2772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BF2640B-3CBB-B948-B4B1-0B7A108C8DB2}">
      <dsp:nvSpPr>
        <dsp:cNvPr id="0" name=""/>
        <dsp:cNvSpPr/>
      </dsp:nvSpPr>
      <dsp:spPr>
        <a:xfrm>
          <a:off x="245141" y="549672"/>
          <a:ext cx="3431984" cy="32472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9721" tIns="0" rIns="129721" bIns="0" numCol="1" spcCol="1270" anchor="ctr" anchorCtr="0">
          <a:noAutofit/>
        </a:bodyPr>
        <a:lstStyle/>
        <a:p>
          <a:pPr marL="0" lvl="0" indent="0" algn="l" defTabSz="533400">
            <a:lnSpc>
              <a:spcPct val="90000"/>
            </a:lnSpc>
            <a:spcBef>
              <a:spcPct val="0"/>
            </a:spcBef>
            <a:spcAft>
              <a:spcPct val="35000"/>
            </a:spcAft>
            <a:buNone/>
          </a:pPr>
          <a:r>
            <a:rPr lang="en-IE" sz="1200" b="1" kern="1200">
              <a:latin typeface="Arial" panose="020B0604020202020204" pitchFamily="34" charset="0"/>
              <a:cs typeface="Arial" panose="020B0604020202020204" pitchFamily="34" charset="0"/>
            </a:rPr>
            <a:t>Infrastructure / Facilities</a:t>
          </a:r>
          <a:endParaRPr lang="en-GB" sz="1200" kern="1200">
            <a:latin typeface="Arial" panose="020B0604020202020204" pitchFamily="34" charset="0"/>
            <a:cs typeface="Arial" panose="020B0604020202020204" pitchFamily="34" charset="0"/>
          </a:endParaRPr>
        </a:p>
      </dsp:txBody>
      <dsp:txXfrm>
        <a:off x="260993" y="565524"/>
        <a:ext cx="3400280" cy="293016"/>
      </dsp:txXfrm>
    </dsp:sp>
    <dsp:sp modelId="{6218B2E4-2E6E-2C41-B5B4-AD19BB55A3D7}">
      <dsp:nvSpPr>
        <dsp:cNvPr id="0" name=""/>
        <dsp:cNvSpPr/>
      </dsp:nvSpPr>
      <dsp:spPr>
        <a:xfrm>
          <a:off x="0" y="1210992"/>
          <a:ext cx="4902834" cy="277200"/>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8238B99-3EA3-4047-877E-916D479D512D}">
      <dsp:nvSpPr>
        <dsp:cNvPr id="0" name=""/>
        <dsp:cNvSpPr/>
      </dsp:nvSpPr>
      <dsp:spPr>
        <a:xfrm>
          <a:off x="245141" y="1048632"/>
          <a:ext cx="3431984" cy="32472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9721" tIns="0" rIns="129721" bIns="0" numCol="1" spcCol="1270" anchor="ctr" anchorCtr="0">
          <a:noAutofit/>
        </a:bodyPr>
        <a:lstStyle/>
        <a:p>
          <a:pPr marL="0" lvl="0" indent="0" algn="l" defTabSz="533400">
            <a:lnSpc>
              <a:spcPct val="90000"/>
            </a:lnSpc>
            <a:spcBef>
              <a:spcPct val="0"/>
            </a:spcBef>
            <a:spcAft>
              <a:spcPct val="35000"/>
            </a:spcAft>
            <a:buNone/>
          </a:pPr>
          <a:r>
            <a:rPr lang="en-IE" sz="1200" b="1" kern="1200">
              <a:latin typeface="Arial" panose="020B0604020202020204" pitchFamily="34" charset="0"/>
              <a:cs typeface="Arial" panose="020B0604020202020204" pitchFamily="34" charset="0"/>
            </a:rPr>
            <a:t>Health, Wellbeing &amp; Lifestyle of Students &amp; Staff</a:t>
          </a:r>
          <a:endParaRPr lang="en-GB" sz="1200" b="1" kern="1200">
            <a:latin typeface="Arial" panose="020B0604020202020204" pitchFamily="34" charset="0"/>
            <a:cs typeface="Arial" panose="020B0604020202020204" pitchFamily="34" charset="0"/>
          </a:endParaRPr>
        </a:p>
      </dsp:txBody>
      <dsp:txXfrm>
        <a:off x="260993" y="1064484"/>
        <a:ext cx="3400280" cy="293016"/>
      </dsp:txXfrm>
    </dsp:sp>
    <dsp:sp modelId="{2E40524D-068A-264D-A0BF-58CB2ED7311E}">
      <dsp:nvSpPr>
        <dsp:cNvPr id="0" name=""/>
        <dsp:cNvSpPr/>
      </dsp:nvSpPr>
      <dsp:spPr>
        <a:xfrm>
          <a:off x="0" y="1709952"/>
          <a:ext cx="4902834" cy="2772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3D642BA-714B-FB43-ABB9-C157A21BEA3B}">
      <dsp:nvSpPr>
        <dsp:cNvPr id="0" name=""/>
        <dsp:cNvSpPr/>
      </dsp:nvSpPr>
      <dsp:spPr>
        <a:xfrm>
          <a:off x="245141" y="1547592"/>
          <a:ext cx="3431984" cy="32472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9721" tIns="0" rIns="129721" bIns="0" numCol="1" spcCol="1270" anchor="ctr" anchorCtr="0">
          <a:noAutofit/>
        </a:bodyPr>
        <a:lstStyle/>
        <a:p>
          <a:pPr marL="0" lvl="0" indent="0" algn="l" defTabSz="533400">
            <a:lnSpc>
              <a:spcPct val="90000"/>
            </a:lnSpc>
            <a:spcBef>
              <a:spcPct val="0"/>
            </a:spcBef>
            <a:spcAft>
              <a:spcPct val="35000"/>
            </a:spcAft>
            <a:buNone/>
          </a:pPr>
          <a:r>
            <a:rPr lang="en-IE" sz="1200" b="1" kern="1200">
              <a:latin typeface="Arial" panose="020B0604020202020204" pitchFamily="34" charset="0"/>
              <a:cs typeface="Arial" panose="020B0604020202020204" pitchFamily="34" charset="0"/>
            </a:rPr>
            <a:t>Communication</a:t>
          </a:r>
          <a:endParaRPr lang="en-GB" sz="1200" b="1" kern="1200">
            <a:latin typeface="Arial" panose="020B0604020202020204" pitchFamily="34" charset="0"/>
            <a:cs typeface="Arial" panose="020B0604020202020204" pitchFamily="34" charset="0"/>
          </a:endParaRPr>
        </a:p>
      </dsp:txBody>
      <dsp:txXfrm>
        <a:off x="260993" y="1563444"/>
        <a:ext cx="3400280" cy="293016"/>
      </dsp:txXfrm>
    </dsp:sp>
    <dsp:sp modelId="{E72BF1B6-91E8-7844-8FC6-7DECBFE5FE49}">
      <dsp:nvSpPr>
        <dsp:cNvPr id="0" name=""/>
        <dsp:cNvSpPr/>
      </dsp:nvSpPr>
      <dsp:spPr>
        <a:xfrm>
          <a:off x="0" y="2208912"/>
          <a:ext cx="4902834" cy="277200"/>
        </a:xfrm>
        <a:prstGeom prst="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7BDFB7E-B8CA-1145-AF95-D3B03E07468E}">
      <dsp:nvSpPr>
        <dsp:cNvPr id="0" name=""/>
        <dsp:cNvSpPr/>
      </dsp:nvSpPr>
      <dsp:spPr>
        <a:xfrm>
          <a:off x="245141" y="2046552"/>
          <a:ext cx="3431984" cy="324720"/>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9721" tIns="0" rIns="129721" bIns="0" numCol="1" spcCol="1270" anchor="ctr" anchorCtr="0">
          <a:noAutofit/>
        </a:bodyPr>
        <a:lstStyle/>
        <a:p>
          <a:pPr marL="0" lvl="0" indent="0" algn="l" defTabSz="533400">
            <a:lnSpc>
              <a:spcPct val="90000"/>
            </a:lnSpc>
            <a:spcBef>
              <a:spcPct val="0"/>
            </a:spcBef>
            <a:spcAft>
              <a:spcPct val="35000"/>
            </a:spcAft>
            <a:buNone/>
          </a:pPr>
          <a:r>
            <a:rPr lang="en-IE" sz="1200" b="1" kern="1200">
              <a:latin typeface="Arial" panose="020B0604020202020204" pitchFamily="34" charset="0"/>
              <a:cs typeface="Arial" panose="020B0604020202020204" pitchFamily="34" charset="0"/>
            </a:rPr>
            <a:t>Leadership &amp; Management </a:t>
          </a:r>
          <a:endParaRPr lang="en-GB" sz="1200" b="1" kern="1200">
            <a:latin typeface="Arial" panose="020B0604020202020204" pitchFamily="34" charset="0"/>
            <a:cs typeface="Arial" panose="020B0604020202020204" pitchFamily="34" charset="0"/>
          </a:endParaRPr>
        </a:p>
      </dsp:txBody>
      <dsp:txXfrm>
        <a:off x="260993" y="2062404"/>
        <a:ext cx="3400280"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B2DC6-E9AB-4061-B0F3-8BEBD9C422BE}">
      <dsp:nvSpPr>
        <dsp:cNvPr id="0" name=""/>
        <dsp:cNvSpPr/>
      </dsp:nvSpPr>
      <dsp:spPr>
        <a:xfrm>
          <a:off x="3820826" y="1034584"/>
          <a:ext cx="3169797" cy="377133"/>
        </a:xfrm>
        <a:custGeom>
          <a:avLst/>
          <a:gdLst/>
          <a:ahLst/>
          <a:cxnLst/>
          <a:rect l="0" t="0" r="0" b="0"/>
          <a:pathLst>
            <a:path>
              <a:moveTo>
                <a:pt x="0" y="0"/>
              </a:moveTo>
              <a:lnTo>
                <a:pt x="0" y="257005"/>
              </a:lnTo>
              <a:lnTo>
                <a:pt x="3169797" y="257005"/>
              </a:lnTo>
              <a:lnTo>
                <a:pt x="3169797" y="377133"/>
              </a:lnTo>
            </a:path>
          </a:pathLst>
        </a:custGeom>
        <a:noFill/>
        <a:ln w="25400" cap="flat" cmpd="sng" algn="ctr">
          <a:solidFill>
            <a:schemeClr val="tx2"/>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D7F6291-5945-4591-BC57-2FE867EEB21E}">
      <dsp:nvSpPr>
        <dsp:cNvPr id="0" name=""/>
        <dsp:cNvSpPr/>
      </dsp:nvSpPr>
      <dsp:spPr>
        <a:xfrm>
          <a:off x="3820826" y="1034584"/>
          <a:ext cx="1584898" cy="377133"/>
        </a:xfrm>
        <a:custGeom>
          <a:avLst/>
          <a:gdLst/>
          <a:ahLst/>
          <a:cxnLst/>
          <a:rect l="0" t="0" r="0" b="0"/>
          <a:pathLst>
            <a:path>
              <a:moveTo>
                <a:pt x="0" y="0"/>
              </a:moveTo>
              <a:lnTo>
                <a:pt x="0" y="257005"/>
              </a:lnTo>
              <a:lnTo>
                <a:pt x="1584898" y="257005"/>
              </a:lnTo>
              <a:lnTo>
                <a:pt x="1584898" y="377133"/>
              </a:lnTo>
            </a:path>
          </a:pathLst>
        </a:custGeom>
        <a:noFill/>
        <a:ln w="25400" cap="flat" cmpd="sng" algn="ctr">
          <a:solidFill>
            <a:schemeClr val="tx2"/>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6C58EDE-62B4-40D0-9803-BFF0D6CD4AAD}">
      <dsp:nvSpPr>
        <dsp:cNvPr id="0" name=""/>
        <dsp:cNvSpPr/>
      </dsp:nvSpPr>
      <dsp:spPr>
        <a:xfrm>
          <a:off x="3750520" y="1034584"/>
          <a:ext cx="91440" cy="379900"/>
        </a:xfrm>
        <a:custGeom>
          <a:avLst/>
          <a:gdLst/>
          <a:ahLst/>
          <a:cxnLst/>
          <a:rect l="0" t="0" r="0" b="0"/>
          <a:pathLst>
            <a:path>
              <a:moveTo>
                <a:pt x="70306" y="0"/>
              </a:moveTo>
              <a:lnTo>
                <a:pt x="70306" y="259772"/>
              </a:lnTo>
              <a:lnTo>
                <a:pt x="45720" y="259772"/>
              </a:lnTo>
              <a:lnTo>
                <a:pt x="45720" y="379900"/>
              </a:lnTo>
            </a:path>
          </a:pathLst>
        </a:custGeom>
        <a:noFill/>
        <a:ln w="25400" cap="flat" cmpd="sng" algn="ctr">
          <a:solidFill>
            <a:schemeClr val="tx2"/>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6D1638E-D189-4133-98A6-CE271FC8AF1B}">
      <dsp:nvSpPr>
        <dsp:cNvPr id="0" name=""/>
        <dsp:cNvSpPr/>
      </dsp:nvSpPr>
      <dsp:spPr>
        <a:xfrm>
          <a:off x="2235927" y="1034584"/>
          <a:ext cx="1584898" cy="377133"/>
        </a:xfrm>
        <a:custGeom>
          <a:avLst/>
          <a:gdLst/>
          <a:ahLst/>
          <a:cxnLst/>
          <a:rect l="0" t="0" r="0" b="0"/>
          <a:pathLst>
            <a:path>
              <a:moveTo>
                <a:pt x="1584898" y="0"/>
              </a:moveTo>
              <a:lnTo>
                <a:pt x="1584898" y="257005"/>
              </a:lnTo>
              <a:lnTo>
                <a:pt x="0" y="257005"/>
              </a:lnTo>
              <a:lnTo>
                <a:pt x="0" y="377133"/>
              </a:lnTo>
            </a:path>
          </a:pathLst>
        </a:custGeom>
        <a:noFill/>
        <a:ln w="25400" cap="flat" cmpd="sng" algn="ctr">
          <a:solidFill>
            <a:schemeClr val="tx2"/>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10393DF-6892-4E62-8768-F99DE9079938}">
      <dsp:nvSpPr>
        <dsp:cNvPr id="0" name=""/>
        <dsp:cNvSpPr/>
      </dsp:nvSpPr>
      <dsp:spPr>
        <a:xfrm>
          <a:off x="651028" y="1034584"/>
          <a:ext cx="3169797" cy="377133"/>
        </a:xfrm>
        <a:custGeom>
          <a:avLst/>
          <a:gdLst/>
          <a:ahLst/>
          <a:cxnLst/>
          <a:rect l="0" t="0" r="0" b="0"/>
          <a:pathLst>
            <a:path>
              <a:moveTo>
                <a:pt x="3169797" y="0"/>
              </a:moveTo>
              <a:lnTo>
                <a:pt x="3169797" y="257005"/>
              </a:lnTo>
              <a:lnTo>
                <a:pt x="0" y="257005"/>
              </a:lnTo>
              <a:lnTo>
                <a:pt x="0" y="377133"/>
              </a:lnTo>
            </a:path>
          </a:pathLst>
        </a:custGeom>
        <a:noFill/>
        <a:ln w="25400" cap="flat" cmpd="sng" algn="ctr">
          <a:solidFill>
            <a:schemeClr val="tx2"/>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7A5C571-59B9-42C7-A5E5-E3EE8E50CEB2}">
      <dsp:nvSpPr>
        <dsp:cNvPr id="0" name=""/>
        <dsp:cNvSpPr/>
      </dsp:nvSpPr>
      <dsp:spPr>
        <a:xfrm>
          <a:off x="3172458" y="211157"/>
          <a:ext cx="1296735" cy="823427"/>
        </a:xfrm>
        <a:prstGeom prst="roundRect">
          <a:avLst>
            <a:gd name="adj" fmla="val 10000"/>
          </a:avLst>
        </a:prstGeom>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50800" dist="76200" dir="5400000" algn="t" rotWithShape="0">
            <a:prstClr val="black">
              <a:alpha val="40000"/>
            </a:prst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3D5D08A-F46A-4DC7-BF6F-9B341EBB82D8}">
      <dsp:nvSpPr>
        <dsp:cNvPr id="0" name=""/>
        <dsp:cNvSpPr/>
      </dsp:nvSpPr>
      <dsp:spPr>
        <a:xfrm>
          <a:off x="3316540" y="348034"/>
          <a:ext cx="1296735" cy="823427"/>
        </a:xfrm>
        <a:prstGeom prst="roundRect">
          <a:avLst>
            <a:gd name="adj" fmla="val 10000"/>
          </a:avLst>
        </a:prstGeom>
        <a:solidFill>
          <a:schemeClr val="lt1">
            <a:alpha val="90000"/>
            <a:hueOff val="0"/>
            <a:satOff val="0"/>
            <a:lumOff val="0"/>
            <a:alphaOff val="0"/>
          </a:schemeClr>
        </a:solidFill>
        <a:ln w="9525" cap="flat" cmpd="sng" algn="ctr">
          <a:solidFill>
            <a:srgbClr val="C00000"/>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6000" tIns="108000" rIns="36000" bIns="41910" numCol="1" spcCol="1270" anchor="t" anchorCtr="0">
          <a:noAutofit/>
        </a:bodyPr>
        <a:lstStyle/>
        <a:p>
          <a:pPr marL="0" lvl="0" indent="0" algn="ctr" defTabSz="466725">
            <a:lnSpc>
              <a:spcPct val="90000"/>
            </a:lnSpc>
            <a:spcBef>
              <a:spcPct val="0"/>
            </a:spcBef>
            <a:spcAft>
              <a:spcPct val="35000"/>
            </a:spcAft>
            <a:buNone/>
          </a:pPr>
          <a:endParaRPr lang="en-IE" sz="1050" b="1" kern="1200">
            <a:solidFill>
              <a:sysClr val="windowText" lastClr="000000"/>
            </a:solidFill>
            <a:latin typeface="Arial" panose="020B0604020202020204" pitchFamily="34" charset="0"/>
            <a:ea typeface="Century Gothic" charset="0"/>
            <a:cs typeface="Arial" panose="020B0604020202020204" pitchFamily="34" charset="0"/>
          </a:endParaRPr>
        </a:p>
        <a:p>
          <a:pPr marL="0" lvl="0" indent="0" algn="ctr" defTabSz="466725">
            <a:lnSpc>
              <a:spcPct val="90000"/>
            </a:lnSpc>
            <a:spcBef>
              <a:spcPct val="0"/>
            </a:spcBef>
            <a:spcAft>
              <a:spcPct val="35000"/>
            </a:spcAft>
            <a:buNone/>
          </a:pPr>
          <a:r>
            <a:rPr lang="en-IE" sz="1050" b="1" kern="1200">
              <a:solidFill>
                <a:sysClr val="windowText" lastClr="000000"/>
              </a:solidFill>
              <a:latin typeface="Arial" panose="020B0604020202020204" pitchFamily="34" charset="0"/>
              <a:ea typeface="Century Gothic" charset="0"/>
              <a:cs typeface="Arial" panose="020B0604020202020204" pitchFamily="34" charset="0"/>
            </a:rPr>
            <a:t>Board of Management  </a:t>
          </a:r>
        </a:p>
      </dsp:txBody>
      <dsp:txXfrm>
        <a:off x="3340657" y="372151"/>
        <a:ext cx="1248501" cy="775193"/>
      </dsp:txXfrm>
    </dsp:sp>
    <dsp:sp modelId="{72E34C39-1A27-49D0-8D03-81047991EB5B}">
      <dsp:nvSpPr>
        <dsp:cNvPr id="0" name=""/>
        <dsp:cNvSpPr/>
      </dsp:nvSpPr>
      <dsp:spPr>
        <a:xfrm>
          <a:off x="2661" y="1411718"/>
          <a:ext cx="1296735" cy="823427"/>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585196A-F84C-471F-ACD8-3D71ED50A3B6}">
      <dsp:nvSpPr>
        <dsp:cNvPr id="0" name=""/>
        <dsp:cNvSpPr/>
      </dsp:nvSpPr>
      <dsp:spPr>
        <a:xfrm>
          <a:off x="146742" y="1548595"/>
          <a:ext cx="1296735" cy="823427"/>
        </a:xfrm>
        <a:prstGeom prst="roundRect">
          <a:avLst>
            <a:gd name="adj" fmla="val 10000"/>
          </a:avLst>
        </a:prstGeom>
        <a:solidFill>
          <a:schemeClr val="lt1">
            <a:alpha val="90000"/>
            <a:hueOff val="0"/>
            <a:satOff val="0"/>
            <a:lumOff val="0"/>
            <a:alphaOff val="0"/>
          </a:schemeClr>
        </a:solidFill>
        <a:ln w="9525" cap="flat" cmpd="sng" algn="ctr">
          <a:solidFill>
            <a:srgbClr val="0087C4"/>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108000" rIns="108000" bIns="41910" numCol="1" spcCol="1270" anchor="t" anchorCtr="0">
          <a:noAutofit/>
        </a:bodyPr>
        <a:lstStyle/>
        <a:p>
          <a:pPr marL="0" lvl="0" indent="0" algn="ctr" defTabSz="466725">
            <a:lnSpc>
              <a:spcPct val="90000"/>
            </a:lnSpc>
            <a:spcBef>
              <a:spcPct val="0"/>
            </a:spcBef>
            <a:spcAft>
              <a:spcPct val="35000"/>
            </a:spcAft>
            <a:buNone/>
          </a:pPr>
          <a:endParaRPr lang="en-IE" sz="1050" b="1" kern="1200">
            <a:solidFill>
              <a:sysClr val="windowText" lastClr="000000"/>
            </a:solidFill>
            <a:latin typeface="Arial" panose="020B0604020202020204" pitchFamily="34" charset="0"/>
            <a:ea typeface="Century Gothic" charset="0"/>
            <a:cs typeface="Arial" panose="020B0604020202020204" pitchFamily="34" charset="0"/>
          </a:endParaRPr>
        </a:p>
        <a:p>
          <a:pPr marL="0" lvl="0" indent="0" algn="ctr" defTabSz="466725">
            <a:lnSpc>
              <a:spcPct val="90000"/>
            </a:lnSpc>
            <a:spcBef>
              <a:spcPct val="0"/>
            </a:spcBef>
            <a:spcAft>
              <a:spcPct val="35000"/>
            </a:spcAft>
            <a:buNone/>
          </a:pPr>
          <a:r>
            <a:rPr lang="en-IE" sz="1050" b="1" kern="1200">
              <a:solidFill>
                <a:sysClr val="windowText" lastClr="000000"/>
              </a:solidFill>
              <a:latin typeface="Arial" panose="020B0604020202020204" pitchFamily="34" charset="0"/>
              <a:ea typeface="Century Gothic" charset="0"/>
              <a:cs typeface="Arial" panose="020B0604020202020204" pitchFamily="34" charset="0"/>
            </a:rPr>
            <a:t>Administration Staff</a:t>
          </a:r>
        </a:p>
      </dsp:txBody>
      <dsp:txXfrm>
        <a:off x="170859" y="1572712"/>
        <a:ext cx="1248501" cy="775193"/>
      </dsp:txXfrm>
    </dsp:sp>
    <dsp:sp modelId="{F49B09E4-A6C7-45D6-865F-14CE1209184B}">
      <dsp:nvSpPr>
        <dsp:cNvPr id="0" name=""/>
        <dsp:cNvSpPr/>
      </dsp:nvSpPr>
      <dsp:spPr>
        <a:xfrm>
          <a:off x="1587560" y="1411718"/>
          <a:ext cx="1296735" cy="823427"/>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7F36F2B-68B6-42F9-AF49-D29C4A486E18}">
      <dsp:nvSpPr>
        <dsp:cNvPr id="0" name=""/>
        <dsp:cNvSpPr/>
      </dsp:nvSpPr>
      <dsp:spPr>
        <a:xfrm>
          <a:off x="1731641" y="1548595"/>
          <a:ext cx="1296735" cy="823427"/>
        </a:xfrm>
        <a:prstGeom prst="roundRect">
          <a:avLst>
            <a:gd name="adj" fmla="val 10000"/>
          </a:avLst>
        </a:prstGeom>
        <a:solidFill>
          <a:schemeClr val="lt1">
            <a:alpha val="90000"/>
            <a:hueOff val="0"/>
            <a:satOff val="0"/>
            <a:lumOff val="0"/>
            <a:alphaOff val="0"/>
          </a:schemeClr>
        </a:solidFill>
        <a:ln w="9525" cap="flat" cmpd="sng" algn="ctr">
          <a:solidFill>
            <a:srgbClr val="0087C4"/>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108000" rIns="108000" bIns="41910" numCol="1" spcCol="1270" anchor="t" anchorCtr="0">
          <a:noAutofit/>
        </a:bodyPr>
        <a:lstStyle/>
        <a:p>
          <a:pPr marL="0" lvl="0" indent="0" algn="ctr" defTabSz="466725">
            <a:lnSpc>
              <a:spcPct val="90000"/>
            </a:lnSpc>
            <a:spcBef>
              <a:spcPct val="0"/>
            </a:spcBef>
            <a:spcAft>
              <a:spcPct val="35000"/>
            </a:spcAft>
            <a:buNone/>
          </a:pPr>
          <a:endParaRPr lang="en-IE" sz="1050" b="1" kern="1200">
            <a:solidFill>
              <a:sysClr val="windowText" lastClr="000000"/>
            </a:solidFill>
            <a:latin typeface="Arial" panose="020B0604020202020204" pitchFamily="34" charset="0"/>
            <a:ea typeface="Century Gothic" charset="0"/>
            <a:cs typeface="Arial" panose="020B0604020202020204" pitchFamily="34" charset="0"/>
          </a:endParaRPr>
        </a:p>
        <a:p>
          <a:pPr marL="0" lvl="0" indent="0" algn="ctr" defTabSz="466725">
            <a:lnSpc>
              <a:spcPct val="90000"/>
            </a:lnSpc>
            <a:spcBef>
              <a:spcPct val="0"/>
            </a:spcBef>
            <a:spcAft>
              <a:spcPct val="35000"/>
            </a:spcAft>
            <a:buNone/>
          </a:pPr>
          <a:r>
            <a:rPr lang="en-IE" sz="1050" b="1" kern="1200">
              <a:solidFill>
                <a:sysClr val="windowText" lastClr="000000"/>
              </a:solidFill>
              <a:latin typeface="Arial" panose="020B0604020202020204" pitchFamily="34" charset="0"/>
              <a:ea typeface="Century Gothic" charset="0"/>
              <a:cs typeface="Arial" panose="020B0604020202020204" pitchFamily="34" charset="0"/>
            </a:rPr>
            <a:t>Assistant Principals </a:t>
          </a:r>
        </a:p>
      </dsp:txBody>
      <dsp:txXfrm>
        <a:off x="1755758" y="1572712"/>
        <a:ext cx="1248501" cy="775193"/>
      </dsp:txXfrm>
    </dsp:sp>
    <dsp:sp modelId="{3CF076A1-2EB8-4B97-8B56-083585DBBFBD}">
      <dsp:nvSpPr>
        <dsp:cNvPr id="0" name=""/>
        <dsp:cNvSpPr/>
      </dsp:nvSpPr>
      <dsp:spPr>
        <a:xfrm>
          <a:off x="3147872" y="1414484"/>
          <a:ext cx="1296735" cy="823427"/>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18AB2C0-0D7B-4183-80A5-C13FBC4DE02B}">
      <dsp:nvSpPr>
        <dsp:cNvPr id="0" name=""/>
        <dsp:cNvSpPr/>
      </dsp:nvSpPr>
      <dsp:spPr>
        <a:xfrm>
          <a:off x="3291954" y="1551362"/>
          <a:ext cx="1296735" cy="823427"/>
        </a:xfrm>
        <a:prstGeom prst="roundRect">
          <a:avLst>
            <a:gd name="adj" fmla="val 10000"/>
          </a:avLst>
        </a:prstGeom>
        <a:solidFill>
          <a:schemeClr val="lt1">
            <a:alpha val="90000"/>
            <a:hueOff val="0"/>
            <a:satOff val="0"/>
            <a:lumOff val="0"/>
            <a:alphaOff val="0"/>
          </a:schemeClr>
        </a:solidFill>
        <a:ln w="9525" cap="flat" cmpd="sng" algn="ctr">
          <a:solidFill>
            <a:schemeClr val="tx2"/>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144000" rIns="108000" bIns="41910" numCol="1" spcCol="1270" anchor="t" anchorCtr="0">
          <a:noAutofit/>
        </a:bodyPr>
        <a:lstStyle/>
        <a:p>
          <a:pPr marL="0" lvl="0" indent="0" algn="ctr" defTabSz="466725">
            <a:lnSpc>
              <a:spcPct val="90000"/>
            </a:lnSpc>
            <a:spcBef>
              <a:spcPct val="0"/>
            </a:spcBef>
            <a:spcAft>
              <a:spcPct val="35000"/>
            </a:spcAft>
            <a:buNone/>
          </a:pPr>
          <a:endParaRPr lang="en-IE" sz="1050" b="1" kern="1200">
            <a:solidFill>
              <a:sysClr val="windowText" lastClr="000000"/>
            </a:solidFill>
            <a:latin typeface="Arial" panose="020B0604020202020204" pitchFamily="34" charset="0"/>
            <a:ea typeface="Century Gothic" charset="0"/>
            <a:cs typeface="Arial" panose="020B0604020202020204" pitchFamily="34" charset="0"/>
          </a:endParaRPr>
        </a:p>
        <a:p>
          <a:pPr marL="0" lvl="0" indent="0" algn="ctr" defTabSz="466725">
            <a:lnSpc>
              <a:spcPct val="90000"/>
            </a:lnSpc>
            <a:spcBef>
              <a:spcPct val="0"/>
            </a:spcBef>
            <a:spcAft>
              <a:spcPct val="35000"/>
            </a:spcAft>
            <a:buNone/>
          </a:pPr>
          <a:r>
            <a:rPr lang="en-IE" sz="1050" b="1" kern="1200">
              <a:solidFill>
                <a:sysClr val="windowText" lastClr="000000"/>
              </a:solidFill>
              <a:latin typeface="Arial" panose="020B0604020202020204" pitchFamily="34" charset="0"/>
              <a:ea typeface="Century Gothic" charset="0"/>
              <a:cs typeface="Arial" panose="020B0604020202020204" pitchFamily="34" charset="0"/>
            </a:rPr>
            <a:t>Principal and Deputy Principals </a:t>
          </a:r>
        </a:p>
      </dsp:txBody>
      <dsp:txXfrm>
        <a:off x="3316071" y="1575479"/>
        <a:ext cx="1248501" cy="775193"/>
      </dsp:txXfrm>
    </dsp:sp>
    <dsp:sp modelId="{A8BCDA8D-B059-4783-A5B7-C0CBC33F688F}">
      <dsp:nvSpPr>
        <dsp:cNvPr id="0" name=""/>
        <dsp:cNvSpPr/>
      </dsp:nvSpPr>
      <dsp:spPr>
        <a:xfrm>
          <a:off x="4757357" y="1411718"/>
          <a:ext cx="1296735" cy="823427"/>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D434693-2046-45E3-96D0-1B49D8F46F2C}">
      <dsp:nvSpPr>
        <dsp:cNvPr id="0" name=""/>
        <dsp:cNvSpPr/>
      </dsp:nvSpPr>
      <dsp:spPr>
        <a:xfrm>
          <a:off x="4901439" y="1548595"/>
          <a:ext cx="1296735" cy="823427"/>
        </a:xfrm>
        <a:prstGeom prst="roundRect">
          <a:avLst>
            <a:gd name="adj" fmla="val 10000"/>
          </a:avLst>
        </a:prstGeom>
        <a:solidFill>
          <a:schemeClr val="lt1">
            <a:alpha val="90000"/>
            <a:hueOff val="0"/>
            <a:satOff val="0"/>
            <a:lumOff val="0"/>
            <a:alphaOff val="0"/>
          </a:schemeClr>
        </a:solidFill>
        <a:ln w="9525" cap="flat" cmpd="sng" algn="ctr">
          <a:solidFill>
            <a:srgbClr val="0087C4"/>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4000" tIns="108000" rIns="216000" bIns="41910" numCol="1" spcCol="1270" anchor="t" anchorCtr="0">
          <a:noAutofit/>
        </a:bodyPr>
        <a:lstStyle/>
        <a:p>
          <a:pPr marL="0" lvl="0" indent="0" algn="ctr" defTabSz="466725">
            <a:lnSpc>
              <a:spcPct val="90000"/>
            </a:lnSpc>
            <a:spcBef>
              <a:spcPct val="0"/>
            </a:spcBef>
            <a:spcAft>
              <a:spcPct val="35000"/>
            </a:spcAft>
            <a:buNone/>
          </a:pPr>
          <a:endParaRPr lang="en-IE" sz="1050" b="1" kern="1200">
            <a:solidFill>
              <a:sysClr val="windowText" lastClr="000000"/>
            </a:solidFill>
            <a:latin typeface="Arial" panose="020B0604020202020204" pitchFamily="34" charset="0"/>
            <a:ea typeface="Century Gothic" charset="0"/>
            <a:cs typeface="Arial" panose="020B0604020202020204" pitchFamily="34" charset="0"/>
          </a:endParaRPr>
        </a:p>
        <a:p>
          <a:pPr marL="0" lvl="0" indent="0" algn="ctr" defTabSz="466725">
            <a:lnSpc>
              <a:spcPct val="90000"/>
            </a:lnSpc>
            <a:spcBef>
              <a:spcPct val="0"/>
            </a:spcBef>
            <a:spcAft>
              <a:spcPct val="35000"/>
            </a:spcAft>
            <a:buNone/>
          </a:pPr>
          <a:r>
            <a:rPr lang="en-IE" sz="1050" b="1" kern="1200">
              <a:solidFill>
                <a:sysClr val="windowText" lastClr="000000"/>
              </a:solidFill>
              <a:latin typeface="Arial" panose="020B0604020202020204" pitchFamily="34" charset="0"/>
              <a:ea typeface="Century Gothic" charset="0"/>
              <a:cs typeface="Arial" panose="020B0604020202020204" pitchFamily="34" charset="0"/>
            </a:rPr>
            <a:t>Teaching Staff &amp; SNAs</a:t>
          </a:r>
        </a:p>
      </dsp:txBody>
      <dsp:txXfrm>
        <a:off x="4925556" y="1572712"/>
        <a:ext cx="1248501" cy="775193"/>
      </dsp:txXfrm>
    </dsp:sp>
    <dsp:sp modelId="{A7B2E1C7-4A5E-4085-8397-ED4F5B7D828B}">
      <dsp:nvSpPr>
        <dsp:cNvPr id="0" name=""/>
        <dsp:cNvSpPr/>
      </dsp:nvSpPr>
      <dsp:spPr>
        <a:xfrm>
          <a:off x="6342256" y="1411718"/>
          <a:ext cx="1296735" cy="823427"/>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B467268-B859-4D06-92BC-3B015CA42B2E}">
      <dsp:nvSpPr>
        <dsp:cNvPr id="0" name=""/>
        <dsp:cNvSpPr/>
      </dsp:nvSpPr>
      <dsp:spPr>
        <a:xfrm>
          <a:off x="6486338" y="1548595"/>
          <a:ext cx="1296735" cy="823427"/>
        </a:xfrm>
        <a:prstGeom prst="roundRect">
          <a:avLst>
            <a:gd name="adj" fmla="val 10000"/>
          </a:avLst>
        </a:prstGeom>
        <a:solidFill>
          <a:schemeClr val="lt1">
            <a:alpha val="90000"/>
            <a:hueOff val="0"/>
            <a:satOff val="0"/>
            <a:lumOff val="0"/>
            <a:alphaOff val="0"/>
          </a:schemeClr>
        </a:solidFill>
        <a:ln w="9525" cap="flat" cmpd="sng" algn="ctr">
          <a:solidFill>
            <a:srgbClr val="0087C4"/>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108000" rIns="108000" bIns="41910" numCol="1" spcCol="1270" anchor="t" anchorCtr="0">
          <a:noAutofit/>
        </a:bodyPr>
        <a:lstStyle/>
        <a:p>
          <a:pPr marL="0" lvl="0" indent="0" algn="ctr" defTabSz="466725">
            <a:lnSpc>
              <a:spcPct val="90000"/>
            </a:lnSpc>
            <a:spcBef>
              <a:spcPct val="0"/>
            </a:spcBef>
            <a:spcAft>
              <a:spcPct val="35000"/>
            </a:spcAft>
            <a:buNone/>
          </a:pPr>
          <a:endParaRPr lang="en-IE" sz="1050" b="1" kern="1200">
            <a:solidFill>
              <a:sysClr val="windowText" lastClr="000000"/>
            </a:solidFill>
            <a:latin typeface="Arial" panose="020B0604020202020204" pitchFamily="34" charset="0"/>
            <a:ea typeface="Century Gothic" charset="0"/>
            <a:cs typeface="Arial" panose="020B0604020202020204" pitchFamily="34" charset="0"/>
          </a:endParaRPr>
        </a:p>
        <a:p>
          <a:pPr marL="0" lvl="0" indent="0" algn="ctr" defTabSz="466725">
            <a:lnSpc>
              <a:spcPct val="90000"/>
            </a:lnSpc>
            <a:spcBef>
              <a:spcPct val="0"/>
            </a:spcBef>
            <a:spcAft>
              <a:spcPct val="35000"/>
            </a:spcAft>
            <a:buNone/>
          </a:pPr>
          <a:r>
            <a:rPr lang="en-IE" sz="1050" b="1" kern="1200">
              <a:solidFill>
                <a:sysClr val="windowText" lastClr="000000"/>
              </a:solidFill>
              <a:latin typeface="Arial" panose="020B0604020202020204" pitchFamily="34" charset="0"/>
              <a:ea typeface="Century Gothic" charset="0"/>
              <a:cs typeface="Arial" panose="020B0604020202020204" pitchFamily="34" charset="0"/>
            </a:rPr>
            <a:t>Caretakers and Cleaning Staff</a:t>
          </a:r>
        </a:p>
      </dsp:txBody>
      <dsp:txXfrm>
        <a:off x="6510455" y="1572712"/>
        <a:ext cx="1248501" cy="7751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474204-07C5-C34D-9512-9147403F1A61}">
      <dsp:nvSpPr>
        <dsp:cNvPr id="0" name=""/>
        <dsp:cNvSpPr/>
      </dsp:nvSpPr>
      <dsp:spPr>
        <a:xfrm>
          <a:off x="0" y="55870"/>
          <a:ext cx="2902942" cy="1741765"/>
        </a:xfrm>
        <a:prstGeom prst="rect">
          <a:avLst/>
        </a:prstGeom>
        <a:solidFill>
          <a:srgbClr val="C00000"/>
        </a:solidFill>
        <a:ln w="19050">
          <a:solidFill>
            <a:schemeClr val="bg1"/>
          </a:solidFill>
        </a:ln>
        <a:effectLst>
          <a:outerShdw blurRad="50800" dist="76200" dir="5400000" algn="t"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000" tIns="108000" rIns="72000" bIns="41910" numCol="1" spcCol="1270" anchor="t" anchorCtr="0">
          <a:noAutofit/>
        </a:bodyPr>
        <a:lstStyle/>
        <a:p>
          <a:pPr marL="0" lvl="0" indent="0" algn="ctr" defTabSz="466725">
            <a:lnSpc>
              <a:spcPct val="110000"/>
            </a:lnSpc>
            <a:spcBef>
              <a:spcPct val="0"/>
            </a:spcBef>
            <a:spcAft>
              <a:spcPts val="600"/>
            </a:spcAft>
            <a:buNone/>
          </a:pPr>
          <a:r>
            <a:rPr lang="en-IE" sz="1050" b="1" i="0" kern="1200">
              <a:solidFill>
                <a:schemeClr val="bg1"/>
              </a:solidFill>
              <a:latin typeface="Arial" panose="020B0604020202020204" pitchFamily="34" charset="0"/>
              <a:ea typeface="Century Gothic" charset="0"/>
              <a:cs typeface="Arial" panose="020B0604020202020204" pitchFamily="34" charset="0"/>
            </a:rPr>
            <a:t>1. Teaching &amp; Learning  </a:t>
          </a:r>
          <a:endParaRPr lang="en-GB" sz="1050" b="1" i="0" kern="1200">
            <a:solidFill>
              <a:schemeClr val="bg1"/>
            </a:solidFill>
            <a:latin typeface="Arial" panose="020B0604020202020204" pitchFamily="34" charset="0"/>
            <a:ea typeface="Century Gothic" charset="0"/>
            <a:cs typeface="Arial" panose="020B0604020202020204" pitchFamily="34" charset="0"/>
          </a:endParaRPr>
        </a:p>
        <a:p>
          <a:pPr marL="0" lvl="0" indent="0" algn="ctr" defTabSz="466725">
            <a:lnSpc>
              <a:spcPct val="110000"/>
            </a:lnSpc>
            <a:spcBef>
              <a:spcPct val="0"/>
            </a:spcBef>
            <a:spcAft>
              <a:spcPts val="600"/>
            </a:spcAft>
            <a:buNone/>
          </a:pPr>
          <a:r>
            <a:rPr lang="en-IE" sz="1050" b="1" i="0" kern="1200">
              <a:latin typeface="Arial" panose="020B0604020202020204" pitchFamily="34" charset="0"/>
              <a:cs typeface="Arial" panose="020B0604020202020204" pitchFamily="34" charset="0"/>
            </a:rPr>
            <a:t>"Holy Family Community School achieves excellence in teaching and learning by supporting the continuous development of our students, staff and management."</a:t>
          </a:r>
          <a:endParaRPr lang="en-GB" sz="1050" b="1" i="0" kern="1200">
            <a:solidFill>
              <a:schemeClr val="bg1"/>
            </a:solidFill>
            <a:latin typeface="Arial" panose="020B0604020202020204" pitchFamily="34" charset="0"/>
            <a:ea typeface="Century Gothic" charset="0"/>
            <a:cs typeface="Arial" panose="020B0604020202020204" pitchFamily="34" charset="0"/>
          </a:endParaRPr>
        </a:p>
      </dsp:txBody>
      <dsp:txXfrm>
        <a:off x="0" y="55870"/>
        <a:ext cx="2902942" cy="1741765"/>
      </dsp:txXfrm>
    </dsp:sp>
    <dsp:sp modelId="{B780AE7F-6F2F-CF4E-B468-78F1923217C6}">
      <dsp:nvSpPr>
        <dsp:cNvPr id="0" name=""/>
        <dsp:cNvSpPr/>
      </dsp:nvSpPr>
      <dsp:spPr>
        <a:xfrm>
          <a:off x="3193236" y="55870"/>
          <a:ext cx="2902942" cy="1741765"/>
        </a:xfrm>
        <a:prstGeom prst="rect">
          <a:avLst/>
        </a:prstGeom>
        <a:solidFill>
          <a:schemeClr val="accent3"/>
        </a:solidFill>
        <a:ln w="19050">
          <a:solidFill>
            <a:schemeClr val="bg1"/>
          </a:solidFill>
        </a:ln>
        <a:effectLst>
          <a:outerShdw blurRad="50800" dist="76200" dir="5400000" algn="t"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000" tIns="108000" rIns="72000" bIns="41910" numCol="1" spcCol="1270" anchor="t" anchorCtr="0">
          <a:noAutofit/>
        </a:bodyPr>
        <a:lstStyle/>
        <a:p>
          <a:pPr marL="0" lvl="0" indent="0" algn="ctr" defTabSz="466725">
            <a:lnSpc>
              <a:spcPct val="110000"/>
            </a:lnSpc>
            <a:spcBef>
              <a:spcPct val="0"/>
            </a:spcBef>
            <a:spcAft>
              <a:spcPts val="600"/>
            </a:spcAft>
            <a:buNone/>
          </a:pPr>
          <a:r>
            <a:rPr lang="en-IE" sz="1050" b="1" i="0" kern="1200">
              <a:solidFill>
                <a:schemeClr val="bg1"/>
              </a:solidFill>
              <a:latin typeface="Arial" panose="020B0604020202020204" pitchFamily="34" charset="0"/>
              <a:ea typeface="Century Gothic" charset="0"/>
              <a:cs typeface="Arial" panose="020B0604020202020204" pitchFamily="34" charset="0"/>
            </a:rPr>
            <a:t>2. Infrastructure / Facilities</a:t>
          </a:r>
          <a:endParaRPr lang="en-GB" sz="1050" b="1" i="0" kern="1200">
            <a:solidFill>
              <a:schemeClr val="bg1"/>
            </a:solidFill>
            <a:latin typeface="Arial" panose="020B0604020202020204" pitchFamily="34" charset="0"/>
            <a:ea typeface="Century Gothic" charset="0"/>
            <a:cs typeface="Arial" panose="020B0604020202020204" pitchFamily="34" charset="0"/>
          </a:endParaRPr>
        </a:p>
        <a:p>
          <a:pPr marL="0" lvl="0" indent="0" algn="ctr" defTabSz="466725">
            <a:lnSpc>
              <a:spcPct val="110000"/>
            </a:lnSpc>
            <a:spcBef>
              <a:spcPct val="0"/>
            </a:spcBef>
            <a:spcAft>
              <a:spcPts val="600"/>
            </a:spcAft>
            <a:buNone/>
          </a:pPr>
          <a:r>
            <a:rPr lang="en-IE" sz="1050" b="1" i="0" kern="1200">
              <a:latin typeface="Arial" panose="020B0604020202020204" pitchFamily="34" charset="0"/>
              <a:cs typeface="Arial" panose="020B0604020202020204" pitchFamily="34" charset="0"/>
            </a:rPr>
            <a:t>"The ongoing construction of a new school with state-of-the-art infrastructure, resources and facilities enhances the teaching and learning environment to meet the needs of the school and the community." </a:t>
          </a:r>
          <a:endParaRPr lang="en-GB" sz="1050" b="1" i="0" kern="1200">
            <a:solidFill>
              <a:schemeClr val="bg1"/>
            </a:solidFill>
            <a:latin typeface="Arial" panose="020B0604020202020204" pitchFamily="34" charset="0"/>
            <a:ea typeface="Century Gothic" charset="0"/>
            <a:cs typeface="Arial" panose="020B0604020202020204" pitchFamily="34" charset="0"/>
          </a:endParaRPr>
        </a:p>
      </dsp:txBody>
      <dsp:txXfrm>
        <a:off x="3193236" y="55870"/>
        <a:ext cx="2902942" cy="1741765"/>
      </dsp:txXfrm>
    </dsp:sp>
    <dsp:sp modelId="{F38F27CE-F234-D045-9596-0F03EFFB4B62}">
      <dsp:nvSpPr>
        <dsp:cNvPr id="0" name=""/>
        <dsp:cNvSpPr/>
      </dsp:nvSpPr>
      <dsp:spPr>
        <a:xfrm>
          <a:off x="6386472" y="55870"/>
          <a:ext cx="2902942" cy="1741765"/>
        </a:xfrm>
        <a:prstGeom prst="rect">
          <a:avLst/>
        </a:prstGeom>
        <a:solidFill>
          <a:schemeClr val="accent4"/>
        </a:solidFill>
        <a:ln w="19050">
          <a:solidFill>
            <a:schemeClr val="bg1"/>
          </a:solidFill>
        </a:ln>
        <a:effectLst>
          <a:outerShdw blurRad="50800" dist="76200" dir="5400000" algn="t"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000" tIns="108000" rIns="72000" bIns="41910" numCol="1" spcCol="1270" anchor="t" anchorCtr="0">
          <a:noAutofit/>
        </a:bodyPr>
        <a:lstStyle/>
        <a:p>
          <a:pPr marL="0" lvl="0" indent="0" algn="ctr" defTabSz="466725">
            <a:lnSpc>
              <a:spcPct val="110000"/>
            </a:lnSpc>
            <a:spcBef>
              <a:spcPct val="0"/>
            </a:spcBef>
            <a:spcAft>
              <a:spcPts val="600"/>
            </a:spcAft>
            <a:buNone/>
          </a:pPr>
          <a:r>
            <a:rPr lang="en-IE" sz="1050" b="1" i="0" kern="1200">
              <a:solidFill>
                <a:schemeClr val="bg1"/>
              </a:solidFill>
              <a:latin typeface="Arial" panose="020B0604020202020204" pitchFamily="34" charset="0"/>
              <a:ea typeface="Century Gothic" charset="0"/>
              <a:cs typeface="Arial" panose="020B0604020202020204" pitchFamily="34" charset="0"/>
            </a:rPr>
            <a:t>3. </a:t>
          </a:r>
          <a:r>
            <a:rPr lang="en-IE" sz="1050" b="1" i="0" kern="1200">
              <a:latin typeface="Arial" panose="020B0604020202020204" pitchFamily="34" charset="0"/>
              <a:cs typeface="Arial" panose="020B0604020202020204" pitchFamily="34" charset="0"/>
            </a:rPr>
            <a:t>Health, Wellbeing and Lifestyle </a:t>
          </a:r>
          <a:r>
            <a:rPr lang="en-IE" sz="1050" b="1" i="0" kern="1200">
              <a:solidFill>
                <a:schemeClr val="bg1"/>
              </a:solidFill>
              <a:latin typeface="Arial" panose="020B0604020202020204" pitchFamily="34" charset="0"/>
              <a:ea typeface="Century Gothic" charset="0"/>
              <a:cs typeface="Arial" panose="020B0604020202020204" pitchFamily="34" charset="0"/>
            </a:rPr>
            <a:t> </a:t>
          </a:r>
        </a:p>
        <a:p>
          <a:pPr marL="0" lvl="0" indent="0" algn="ctr" defTabSz="466725">
            <a:lnSpc>
              <a:spcPct val="110000"/>
            </a:lnSpc>
            <a:spcBef>
              <a:spcPct val="0"/>
            </a:spcBef>
            <a:spcAft>
              <a:spcPts val="600"/>
            </a:spcAft>
            <a:buNone/>
          </a:pPr>
          <a:r>
            <a:rPr lang="en-IE" sz="1050" b="1" i="0" kern="1200">
              <a:latin typeface="Arial" panose="020B0604020202020204" pitchFamily="34" charset="0"/>
              <a:cs typeface="Arial" panose="020B0604020202020204" pitchFamily="34" charset="0"/>
            </a:rPr>
            <a:t>"Holy Family Community School successfully promotes and supports health, wellbeing and a positive lifestyle among students, staff and the community."</a:t>
          </a:r>
          <a:endParaRPr lang="en-GB" sz="1050" b="1" i="0" kern="1200">
            <a:solidFill>
              <a:schemeClr val="bg1"/>
            </a:solidFill>
            <a:latin typeface="Arial" panose="020B0604020202020204" pitchFamily="34" charset="0"/>
            <a:ea typeface="Century Gothic" charset="0"/>
            <a:cs typeface="Arial" panose="020B0604020202020204" pitchFamily="34" charset="0"/>
          </a:endParaRPr>
        </a:p>
      </dsp:txBody>
      <dsp:txXfrm>
        <a:off x="6386472" y="55870"/>
        <a:ext cx="2902942" cy="1741765"/>
      </dsp:txXfrm>
    </dsp:sp>
    <dsp:sp modelId="{708FC85E-219A-1F40-9081-5AB16A33C50C}">
      <dsp:nvSpPr>
        <dsp:cNvPr id="0" name=""/>
        <dsp:cNvSpPr/>
      </dsp:nvSpPr>
      <dsp:spPr>
        <a:xfrm>
          <a:off x="1641729" y="2069571"/>
          <a:ext cx="2902942" cy="1741765"/>
        </a:xfrm>
        <a:prstGeom prst="rect">
          <a:avLst/>
        </a:prstGeom>
        <a:solidFill>
          <a:schemeClr val="accent5"/>
        </a:solidFill>
        <a:ln w="19050">
          <a:solidFill>
            <a:schemeClr val="bg1"/>
          </a:solidFill>
        </a:ln>
        <a:effectLst>
          <a:outerShdw blurRad="50800" dist="76200" dir="5400000" algn="t"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000" tIns="108000" rIns="72000" bIns="41910" numCol="1" spcCol="1270" anchor="t" anchorCtr="0">
          <a:noAutofit/>
        </a:bodyPr>
        <a:lstStyle/>
        <a:p>
          <a:pPr marL="0" lvl="0" indent="0" algn="ctr" defTabSz="466725">
            <a:lnSpc>
              <a:spcPct val="110000"/>
            </a:lnSpc>
            <a:spcBef>
              <a:spcPct val="0"/>
            </a:spcBef>
            <a:spcAft>
              <a:spcPts val="600"/>
            </a:spcAft>
            <a:buNone/>
          </a:pPr>
          <a:r>
            <a:rPr lang="en-IE" sz="1050" b="1" i="0" kern="1200">
              <a:solidFill>
                <a:schemeClr val="bg1"/>
              </a:solidFill>
              <a:latin typeface="Arial" panose="020B0604020202020204" pitchFamily="34" charset="0"/>
              <a:ea typeface="Century Gothic" charset="0"/>
              <a:cs typeface="Arial" panose="020B0604020202020204" pitchFamily="34" charset="0"/>
            </a:rPr>
            <a:t>4. Communication</a:t>
          </a:r>
          <a:endParaRPr lang="en-GB" sz="1050" b="1" i="0" kern="1200">
            <a:solidFill>
              <a:schemeClr val="bg1"/>
            </a:solidFill>
            <a:latin typeface="Arial" panose="020B0604020202020204" pitchFamily="34" charset="0"/>
            <a:ea typeface="Century Gothic" charset="0"/>
            <a:cs typeface="Arial" panose="020B0604020202020204" pitchFamily="34" charset="0"/>
          </a:endParaRPr>
        </a:p>
        <a:p>
          <a:pPr marL="0" lvl="0" indent="0" algn="ctr" defTabSz="466725">
            <a:lnSpc>
              <a:spcPct val="110000"/>
            </a:lnSpc>
            <a:spcBef>
              <a:spcPct val="0"/>
            </a:spcBef>
            <a:spcAft>
              <a:spcPts val="600"/>
            </a:spcAft>
            <a:buNone/>
          </a:pPr>
          <a:r>
            <a:rPr lang="en-IE" sz="1050" b="1" i="0" kern="1200">
              <a:latin typeface="Arial" panose="020B0604020202020204" pitchFamily="34" charset="0"/>
              <a:cs typeface="Arial" panose="020B0604020202020204" pitchFamily="34" charset="0"/>
            </a:rPr>
            <a:t>"Holy Family Community School uses traditional and new media to effectively communicate with students, parents, staff, Board of Management, feeder primary schools and the community at large."</a:t>
          </a:r>
          <a:endParaRPr lang="en-GB" sz="1050" b="1" i="0" kern="1200">
            <a:solidFill>
              <a:schemeClr val="bg1"/>
            </a:solidFill>
            <a:latin typeface="Arial" panose="020B0604020202020204" pitchFamily="34" charset="0"/>
            <a:ea typeface="Century Gothic" charset="0"/>
            <a:cs typeface="Arial" panose="020B0604020202020204" pitchFamily="34" charset="0"/>
          </a:endParaRPr>
        </a:p>
      </dsp:txBody>
      <dsp:txXfrm>
        <a:off x="1641729" y="2069571"/>
        <a:ext cx="2902942" cy="1741765"/>
      </dsp:txXfrm>
    </dsp:sp>
    <dsp:sp modelId="{849016FC-41BF-3C4F-9642-079FF3EC36CC}">
      <dsp:nvSpPr>
        <dsp:cNvPr id="0" name=""/>
        <dsp:cNvSpPr/>
      </dsp:nvSpPr>
      <dsp:spPr>
        <a:xfrm>
          <a:off x="4789854" y="2087929"/>
          <a:ext cx="2902942" cy="1741765"/>
        </a:xfrm>
        <a:prstGeom prst="rect">
          <a:avLst/>
        </a:prstGeom>
        <a:solidFill>
          <a:schemeClr val="accent6"/>
        </a:solidFill>
        <a:ln w="19050">
          <a:solidFill>
            <a:schemeClr val="bg1"/>
          </a:solidFill>
        </a:ln>
        <a:effectLst>
          <a:outerShdw blurRad="50800" dist="76200" dir="5400000" algn="t"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000" tIns="108000" rIns="72000" bIns="41910" numCol="1" spcCol="1270" anchor="t" anchorCtr="0">
          <a:noAutofit/>
        </a:bodyPr>
        <a:lstStyle/>
        <a:p>
          <a:pPr marL="0" lvl="0" indent="0" algn="ctr" defTabSz="466725">
            <a:lnSpc>
              <a:spcPct val="110000"/>
            </a:lnSpc>
            <a:spcBef>
              <a:spcPct val="0"/>
            </a:spcBef>
            <a:spcAft>
              <a:spcPts val="600"/>
            </a:spcAft>
            <a:buNone/>
          </a:pPr>
          <a:r>
            <a:rPr lang="en-IE" sz="1050" b="1" i="0" kern="1200">
              <a:solidFill>
                <a:schemeClr val="bg1"/>
              </a:solidFill>
              <a:latin typeface="Arial" panose="020B0604020202020204" pitchFamily="34" charset="0"/>
              <a:ea typeface="Century Gothic" charset="0"/>
              <a:cs typeface="Arial" panose="020B0604020202020204" pitchFamily="34" charset="0"/>
            </a:rPr>
            <a:t>5. </a:t>
          </a:r>
          <a:r>
            <a:rPr lang="en-IE" sz="1050" b="1" i="0" kern="1200">
              <a:latin typeface="Arial" panose="020B0604020202020204" pitchFamily="34" charset="0"/>
              <a:ea typeface="Century Gothic" charset="0"/>
              <a:cs typeface="Arial" panose="020B0604020202020204" pitchFamily="34" charset="0"/>
            </a:rPr>
            <a:t>Leadership &amp; Management </a:t>
          </a:r>
          <a:endParaRPr lang="en-GB" sz="1050" b="1" i="0" kern="1200">
            <a:solidFill>
              <a:schemeClr val="bg1"/>
            </a:solidFill>
            <a:latin typeface="Arial" panose="020B0604020202020204" pitchFamily="34" charset="0"/>
            <a:ea typeface="Century Gothic" charset="0"/>
            <a:cs typeface="Arial" panose="020B0604020202020204" pitchFamily="34" charset="0"/>
          </a:endParaRPr>
        </a:p>
        <a:p>
          <a:pPr marL="0" lvl="0" indent="0" algn="ctr" defTabSz="466725">
            <a:lnSpc>
              <a:spcPct val="110000"/>
            </a:lnSpc>
            <a:spcBef>
              <a:spcPct val="0"/>
            </a:spcBef>
            <a:spcAft>
              <a:spcPts val="600"/>
            </a:spcAft>
            <a:buNone/>
          </a:pPr>
          <a:r>
            <a:rPr lang="en-IE" sz="1050" b="1" i="0" kern="1200">
              <a:latin typeface="Arial" panose="020B0604020202020204" pitchFamily="34" charset="0"/>
              <a:cs typeface="Arial" panose="020B0604020202020204" pitchFamily="34" charset="0"/>
            </a:rPr>
            <a:t>"Holy Family Community School engages in strategic planning and maximises management of resources, facilities and infrastructure to ensure the smooth day-to-day running of the school.  A culture of leadership development is fostered within the school communities."</a:t>
          </a:r>
          <a:endParaRPr lang="en-GB" sz="1050" b="1" i="0" kern="1200">
            <a:solidFill>
              <a:schemeClr val="bg1"/>
            </a:solidFill>
            <a:latin typeface="Arial" panose="020B0604020202020204" pitchFamily="34" charset="0"/>
            <a:ea typeface="Century Gothic" charset="0"/>
            <a:cs typeface="Arial" panose="020B0604020202020204" pitchFamily="34" charset="0"/>
          </a:endParaRPr>
        </a:p>
      </dsp:txBody>
      <dsp:txXfrm>
        <a:off x="4789854" y="2087929"/>
        <a:ext cx="2902942" cy="174176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8F0D3-94B5-4703-B38E-33555809A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6001</Words>
  <Characters>34212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Manager/>
  <Company>HP</Company>
  <LinksUpToDate>false</LinksUpToDate>
  <CharactersWithSpaces>40133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dc:creator>
  <cp:keywords/>
  <dc:description/>
  <cp:lastModifiedBy>Christy Morrin</cp:lastModifiedBy>
  <cp:revision>2</cp:revision>
  <cp:lastPrinted>2017-11-16T12:03:00Z</cp:lastPrinted>
  <dcterms:created xsi:type="dcterms:W3CDTF">2017-11-27T17:39:00Z</dcterms:created>
  <dcterms:modified xsi:type="dcterms:W3CDTF">2017-11-27T17:39:00Z</dcterms:modified>
  <cp:category/>
</cp:coreProperties>
</file>