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8AABB" w14:textId="77777777" w:rsidR="00EF574A" w:rsidRPr="00EF574A" w:rsidRDefault="00EF574A" w:rsidP="00EC1001">
      <w:pPr>
        <w:jc w:val="both"/>
        <w:rPr>
          <w:b/>
        </w:rPr>
      </w:pPr>
      <w:r w:rsidRPr="00EF574A">
        <w:rPr>
          <w:b/>
        </w:rPr>
        <w:t>Wellbeing at Holy Family Community School</w:t>
      </w:r>
    </w:p>
    <w:p w14:paraId="6DFABA59" w14:textId="77777777" w:rsidR="00EF574A" w:rsidRDefault="00EF574A" w:rsidP="00EC1001">
      <w:pPr>
        <w:jc w:val="both"/>
      </w:pPr>
    </w:p>
    <w:p w14:paraId="46CBD02F" w14:textId="1938F080" w:rsidR="00EC1001" w:rsidRDefault="00EC1001" w:rsidP="00EC1001">
      <w:pPr>
        <w:jc w:val="both"/>
      </w:pPr>
      <w:r>
        <w:t>Holy Family Community School believes that education provides opportunity for all and that aims to nurture the wellbeing of all so that they may grow in knowledge, integrity &amp; compassion.</w:t>
      </w:r>
      <w:r w:rsidR="003528B1">
        <w:t xml:space="preserve"> Student and staff wellbeing is a strategic goal for HFCS. </w:t>
      </w:r>
    </w:p>
    <w:p w14:paraId="13FE6BA0" w14:textId="77777777" w:rsidR="00EC1001" w:rsidRDefault="00EC1001"/>
    <w:p w14:paraId="227396B8" w14:textId="77777777" w:rsidR="00B14F87" w:rsidRPr="00EC1001" w:rsidRDefault="00EC1001">
      <w:pPr>
        <w:rPr>
          <w:b/>
        </w:rPr>
      </w:pPr>
      <w:r w:rsidRPr="00EC1001">
        <w:rPr>
          <w:b/>
        </w:rPr>
        <w:t>What is Wellbeing?</w:t>
      </w:r>
    </w:p>
    <w:p w14:paraId="4769D028" w14:textId="77777777" w:rsidR="00EC1001" w:rsidRDefault="00EC1001" w:rsidP="00EC1001"/>
    <w:p w14:paraId="41637B07" w14:textId="77777777" w:rsidR="00EC1001" w:rsidRPr="00EC1001" w:rsidRDefault="00EC1001" w:rsidP="00EC1001">
      <w:pPr>
        <w:rPr>
          <w:lang w:val="en-IE"/>
        </w:rPr>
      </w:pPr>
      <w:r w:rsidRPr="00EC1001">
        <w:t xml:space="preserve">Wellbeing is present when </w:t>
      </w:r>
      <w:r w:rsidRPr="00EC1001">
        <w:rPr>
          <w:lang w:val="en-IE"/>
        </w:rPr>
        <w:t xml:space="preserve">we </w:t>
      </w:r>
    </w:p>
    <w:p w14:paraId="207395FC" w14:textId="77777777" w:rsidR="006F1898" w:rsidRPr="00EC1001" w:rsidRDefault="00EF574A" w:rsidP="00EC1001">
      <w:pPr>
        <w:numPr>
          <w:ilvl w:val="0"/>
          <w:numId w:val="2"/>
        </w:numPr>
        <w:rPr>
          <w:lang w:val="en-IE"/>
        </w:rPr>
      </w:pPr>
      <w:r w:rsidRPr="00EC1001">
        <w:rPr>
          <w:lang w:val="en-IE"/>
        </w:rPr>
        <w:t xml:space="preserve">realise our abilities, </w:t>
      </w:r>
    </w:p>
    <w:p w14:paraId="0D4DA13E" w14:textId="77777777" w:rsidR="006F1898" w:rsidRPr="00EC1001" w:rsidRDefault="00EF574A" w:rsidP="00EC1001">
      <w:pPr>
        <w:numPr>
          <w:ilvl w:val="0"/>
          <w:numId w:val="2"/>
        </w:numPr>
        <w:rPr>
          <w:lang w:val="en-IE"/>
        </w:rPr>
      </w:pPr>
      <w:r w:rsidRPr="00EC1001">
        <w:rPr>
          <w:lang w:val="en-IE"/>
        </w:rPr>
        <w:t xml:space="preserve">take care of our physical wellbeing, </w:t>
      </w:r>
    </w:p>
    <w:p w14:paraId="762F7FF1" w14:textId="77777777" w:rsidR="006F1898" w:rsidRPr="00EC1001" w:rsidRDefault="00EF574A" w:rsidP="00EC1001">
      <w:pPr>
        <w:numPr>
          <w:ilvl w:val="0"/>
          <w:numId w:val="2"/>
        </w:numPr>
        <w:rPr>
          <w:lang w:val="en-IE"/>
        </w:rPr>
      </w:pPr>
      <w:r w:rsidRPr="00EC1001">
        <w:rPr>
          <w:lang w:val="en-IE"/>
        </w:rPr>
        <w:t xml:space="preserve">can cope with the normal stresses of life, </w:t>
      </w:r>
    </w:p>
    <w:p w14:paraId="174C3824" w14:textId="77777777" w:rsidR="006F1898" w:rsidRPr="00EC1001" w:rsidRDefault="00EF574A" w:rsidP="00EC1001">
      <w:pPr>
        <w:numPr>
          <w:ilvl w:val="0"/>
          <w:numId w:val="2"/>
        </w:numPr>
        <w:rPr>
          <w:lang w:val="en-IE"/>
        </w:rPr>
      </w:pPr>
      <w:r w:rsidRPr="00EC1001">
        <w:rPr>
          <w:lang w:val="en-IE"/>
        </w:rPr>
        <w:t xml:space="preserve">and have a sense of purpose and belonging to a wider community. </w:t>
      </w:r>
    </w:p>
    <w:p w14:paraId="62126CA8" w14:textId="77777777" w:rsidR="00EC1001" w:rsidRDefault="00EC1001" w:rsidP="00EC1001">
      <w:pPr>
        <w:jc w:val="right"/>
      </w:pPr>
      <w:r w:rsidRPr="00EC1001">
        <w:t>Adapted from NCCA, 2017</w:t>
      </w:r>
    </w:p>
    <w:p w14:paraId="068F8B8B" w14:textId="53F34618" w:rsidR="00EC1001" w:rsidRPr="00EC1001" w:rsidRDefault="00EC1001" w:rsidP="00E95E3F">
      <w:pPr>
        <w:rPr>
          <w:lang w:val="en-IE"/>
        </w:rPr>
      </w:pPr>
    </w:p>
    <w:p w14:paraId="4BE8FF41" w14:textId="77777777" w:rsidR="00EC1001" w:rsidRDefault="00EC1001"/>
    <w:p w14:paraId="44953D73" w14:textId="77777777" w:rsidR="003528B1" w:rsidRDefault="003528B1">
      <w:pPr>
        <w:rPr>
          <w:b/>
        </w:rPr>
      </w:pPr>
      <w:r w:rsidRPr="003528B1">
        <w:rPr>
          <w:b/>
        </w:rPr>
        <w:t>What does wellbeing look like at Holy Family Community School?</w:t>
      </w:r>
    </w:p>
    <w:p w14:paraId="2C6340A4" w14:textId="77777777" w:rsidR="003528B1" w:rsidRDefault="003528B1" w:rsidP="003528B1">
      <w:pPr>
        <w:jc w:val="both"/>
      </w:pPr>
      <w:r>
        <w:t>Wellbeing is a programme at Junior Cycle. It accounts for 400 hours of learning over a range of subjects and learning experiences. These include:</w:t>
      </w:r>
    </w:p>
    <w:p w14:paraId="76B3A193" w14:textId="77777777" w:rsidR="003528B1" w:rsidRPr="003528B1" w:rsidRDefault="003528B1" w:rsidP="003528B1">
      <w:pPr>
        <w:pStyle w:val="ListParagraph"/>
        <w:numPr>
          <w:ilvl w:val="0"/>
          <w:numId w:val="4"/>
        </w:numPr>
        <w:jc w:val="both"/>
        <w:rPr>
          <w:sz w:val="24"/>
          <w:szCs w:val="24"/>
        </w:rPr>
      </w:pPr>
      <w:r w:rsidRPr="003528B1">
        <w:rPr>
          <w:sz w:val="24"/>
          <w:szCs w:val="24"/>
        </w:rPr>
        <w:t>Pastoral Care Time</w:t>
      </w:r>
    </w:p>
    <w:p w14:paraId="644A87F9" w14:textId="77777777" w:rsidR="003528B1" w:rsidRPr="003528B1" w:rsidRDefault="003528B1" w:rsidP="003528B1">
      <w:pPr>
        <w:pStyle w:val="ListParagraph"/>
        <w:numPr>
          <w:ilvl w:val="0"/>
          <w:numId w:val="4"/>
        </w:numPr>
        <w:jc w:val="both"/>
        <w:rPr>
          <w:sz w:val="24"/>
          <w:szCs w:val="24"/>
        </w:rPr>
      </w:pPr>
      <w:r w:rsidRPr="003528B1">
        <w:rPr>
          <w:sz w:val="24"/>
          <w:szCs w:val="24"/>
        </w:rPr>
        <w:t>SPHE</w:t>
      </w:r>
    </w:p>
    <w:p w14:paraId="1A4F5A2A" w14:textId="77777777" w:rsidR="003528B1" w:rsidRPr="003528B1" w:rsidRDefault="003528B1" w:rsidP="003528B1">
      <w:pPr>
        <w:pStyle w:val="ListParagraph"/>
        <w:numPr>
          <w:ilvl w:val="0"/>
          <w:numId w:val="4"/>
        </w:numPr>
        <w:jc w:val="both"/>
        <w:rPr>
          <w:sz w:val="24"/>
          <w:szCs w:val="24"/>
        </w:rPr>
      </w:pPr>
      <w:r w:rsidRPr="003528B1">
        <w:rPr>
          <w:sz w:val="24"/>
          <w:szCs w:val="24"/>
        </w:rPr>
        <w:t>CSPE</w:t>
      </w:r>
    </w:p>
    <w:p w14:paraId="7142B6A6" w14:textId="77777777" w:rsidR="003528B1" w:rsidRDefault="003528B1" w:rsidP="003528B1">
      <w:pPr>
        <w:pStyle w:val="ListParagraph"/>
        <w:numPr>
          <w:ilvl w:val="0"/>
          <w:numId w:val="4"/>
        </w:numPr>
        <w:jc w:val="both"/>
        <w:rPr>
          <w:sz w:val="24"/>
          <w:szCs w:val="24"/>
        </w:rPr>
      </w:pPr>
      <w:r w:rsidRPr="003528B1">
        <w:rPr>
          <w:sz w:val="24"/>
          <w:szCs w:val="24"/>
        </w:rPr>
        <w:t>PE</w:t>
      </w:r>
      <w:r>
        <w:rPr>
          <w:sz w:val="24"/>
          <w:szCs w:val="24"/>
        </w:rPr>
        <w:t xml:space="preserve"> etc.</w:t>
      </w:r>
    </w:p>
    <w:p w14:paraId="276603C1" w14:textId="77777777" w:rsidR="00D95A34" w:rsidRDefault="00D95A34" w:rsidP="003528B1">
      <w:pPr>
        <w:jc w:val="both"/>
      </w:pPr>
      <w:r>
        <w:t>Other learning experiences include theme weeks such as our Positive Mental Health weeks organized by the Amber Flag Committee, our First Year Wellbeing Retreat day, and a range of guest speakers from organisations such as the charity Aware.</w:t>
      </w:r>
    </w:p>
    <w:p w14:paraId="0FAAC9EC" w14:textId="77777777" w:rsidR="00D95A34" w:rsidRDefault="00D95A34" w:rsidP="003528B1">
      <w:pPr>
        <w:jc w:val="both"/>
      </w:pPr>
    </w:p>
    <w:p w14:paraId="26112F2A" w14:textId="77777777" w:rsidR="003528B1" w:rsidRDefault="003528B1" w:rsidP="003528B1">
      <w:pPr>
        <w:jc w:val="both"/>
      </w:pPr>
      <w:r>
        <w:t xml:space="preserve">Aside from the subjects and learning experiences there are four dimensions of Wellbeing present at HFCS. </w:t>
      </w:r>
    </w:p>
    <w:p w14:paraId="7C4B1C38" w14:textId="77777777" w:rsidR="003528B1" w:rsidRPr="003528B1" w:rsidRDefault="003528B1" w:rsidP="003528B1">
      <w:pPr>
        <w:pStyle w:val="ListParagraph"/>
        <w:numPr>
          <w:ilvl w:val="0"/>
          <w:numId w:val="5"/>
        </w:numPr>
        <w:jc w:val="both"/>
        <w:rPr>
          <w:sz w:val="24"/>
          <w:szCs w:val="24"/>
        </w:rPr>
      </w:pPr>
      <w:r w:rsidRPr="003528B1">
        <w:rPr>
          <w:sz w:val="24"/>
          <w:szCs w:val="24"/>
        </w:rPr>
        <w:t>Culture,</w:t>
      </w:r>
    </w:p>
    <w:p w14:paraId="688698DC" w14:textId="77777777" w:rsidR="003528B1" w:rsidRPr="003528B1" w:rsidRDefault="003528B1" w:rsidP="003528B1">
      <w:pPr>
        <w:pStyle w:val="ListParagraph"/>
        <w:numPr>
          <w:ilvl w:val="0"/>
          <w:numId w:val="5"/>
        </w:numPr>
        <w:jc w:val="both"/>
        <w:rPr>
          <w:sz w:val="24"/>
          <w:szCs w:val="24"/>
        </w:rPr>
      </w:pPr>
      <w:r w:rsidRPr="003528B1">
        <w:rPr>
          <w:sz w:val="24"/>
          <w:szCs w:val="24"/>
        </w:rPr>
        <w:t>Curriculum,</w:t>
      </w:r>
    </w:p>
    <w:p w14:paraId="0EA32E54" w14:textId="77777777" w:rsidR="003528B1" w:rsidRPr="003528B1" w:rsidRDefault="003528B1" w:rsidP="003528B1">
      <w:pPr>
        <w:pStyle w:val="ListParagraph"/>
        <w:numPr>
          <w:ilvl w:val="0"/>
          <w:numId w:val="5"/>
        </w:numPr>
        <w:jc w:val="both"/>
        <w:rPr>
          <w:sz w:val="24"/>
          <w:szCs w:val="24"/>
        </w:rPr>
      </w:pPr>
      <w:r w:rsidRPr="003528B1">
        <w:rPr>
          <w:sz w:val="24"/>
          <w:szCs w:val="24"/>
        </w:rPr>
        <w:t>Relationships,</w:t>
      </w:r>
    </w:p>
    <w:p w14:paraId="25351067" w14:textId="77777777" w:rsidR="003528B1" w:rsidRDefault="003528B1" w:rsidP="003528B1">
      <w:pPr>
        <w:pStyle w:val="ListParagraph"/>
        <w:numPr>
          <w:ilvl w:val="0"/>
          <w:numId w:val="5"/>
        </w:numPr>
        <w:jc w:val="both"/>
        <w:rPr>
          <w:sz w:val="24"/>
          <w:szCs w:val="24"/>
        </w:rPr>
      </w:pPr>
      <w:r w:rsidRPr="003528B1">
        <w:rPr>
          <w:sz w:val="24"/>
          <w:szCs w:val="24"/>
        </w:rPr>
        <w:t>Policy and Planning.</w:t>
      </w:r>
    </w:p>
    <w:p w14:paraId="3635D6A2" w14:textId="77777777" w:rsidR="0083399B" w:rsidRDefault="0083399B" w:rsidP="003528B1">
      <w:pPr>
        <w:jc w:val="both"/>
      </w:pPr>
    </w:p>
    <w:p w14:paraId="750B6DEF" w14:textId="77777777" w:rsidR="0083399B" w:rsidRDefault="0083399B" w:rsidP="003528B1">
      <w:pPr>
        <w:jc w:val="both"/>
      </w:pPr>
    </w:p>
    <w:p w14:paraId="6158B646" w14:textId="77777777" w:rsidR="0083399B" w:rsidRDefault="0083399B" w:rsidP="003528B1">
      <w:pPr>
        <w:jc w:val="both"/>
      </w:pPr>
    </w:p>
    <w:p w14:paraId="22FBED29" w14:textId="77777777" w:rsidR="0083399B" w:rsidRDefault="0083399B" w:rsidP="003528B1">
      <w:pPr>
        <w:jc w:val="both"/>
      </w:pPr>
    </w:p>
    <w:p w14:paraId="0736AAC3" w14:textId="77777777" w:rsidR="0083399B" w:rsidRDefault="0083399B" w:rsidP="003528B1">
      <w:pPr>
        <w:jc w:val="both"/>
      </w:pPr>
    </w:p>
    <w:p w14:paraId="0FC5F436" w14:textId="77777777" w:rsidR="0083399B" w:rsidRDefault="0083399B" w:rsidP="003528B1">
      <w:pPr>
        <w:jc w:val="both"/>
      </w:pPr>
    </w:p>
    <w:p w14:paraId="1B2B5F13" w14:textId="77777777" w:rsidR="0083399B" w:rsidRDefault="0083399B" w:rsidP="003528B1">
      <w:pPr>
        <w:jc w:val="both"/>
      </w:pPr>
    </w:p>
    <w:p w14:paraId="7BF0146E" w14:textId="77777777" w:rsidR="0083399B" w:rsidRDefault="0083399B" w:rsidP="003528B1">
      <w:pPr>
        <w:jc w:val="both"/>
      </w:pPr>
    </w:p>
    <w:p w14:paraId="4E750897" w14:textId="77777777" w:rsidR="0083399B" w:rsidRDefault="0083399B" w:rsidP="003528B1">
      <w:pPr>
        <w:jc w:val="both"/>
      </w:pPr>
    </w:p>
    <w:p w14:paraId="3370BE28" w14:textId="77777777" w:rsidR="0083399B" w:rsidRDefault="0083399B" w:rsidP="003528B1">
      <w:pPr>
        <w:jc w:val="both"/>
      </w:pPr>
    </w:p>
    <w:p w14:paraId="1DCBFFD3" w14:textId="77777777" w:rsidR="0083399B" w:rsidRDefault="0083399B" w:rsidP="003528B1">
      <w:pPr>
        <w:jc w:val="both"/>
      </w:pPr>
    </w:p>
    <w:p w14:paraId="538B9935" w14:textId="77777777" w:rsidR="0083399B" w:rsidRDefault="0083399B" w:rsidP="003528B1">
      <w:pPr>
        <w:jc w:val="both"/>
      </w:pPr>
    </w:p>
    <w:p w14:paraId="7FC3089F" w14:textId="2D815C0C" w:rsidR="003528B1" w:rsidRDefault="003528B1" w:rsidP="003528B1">
      <w:pPr>
        <w:jc w:val="both"/>
      </w:pPr>
      <w:r>
        <w:lastRenderedPageBreak/>
        <w:t>This whole-school</w:t>
      </w:r>
      <w:r w:rsidR="0083399B">
        <w:t xml:space="preserve"> approach</w:t>
      </w:r>
      <w:r>
        <w:t xml:space="preserve"> to wellbeing is described in the image below.</w:t>
      </w:r>
    </w:p>
    <w:p w14:paraId="56B51160" w14:textId="7B68619E" w:rsidR="0083399B" w:rsidRDefault="0083399B" w:rsidP="003528B1">
      <w:pPr>
        <w:jc w:val="both"/>
      </w:pPr>
    </w:p>
    <w:p w14:paraId="6E75F11E" w14:textId="77777777" w:rsidR="0083399B" w:rsidRPr="003528B1" w:rsidRDefault="0083399B" w:rsidP="003528B1">
      <w:pPr>
        <w:jc w:val="both"/>
      </w:pPr>
    </w:p>
    <w:p w14:paraId="6C28282E" w14:textId="05C507D4" w:rsidR="00E95E3F" w:rsidRPr="0083399B" w:rsidRDefault="003528B1">
      <w:r w:rsidRPr="003528B1">
        <w:rPr>
          <w:noProof/>
        </w:rPr>
        <w:drawing>
          <wp:inline distT="0" distB="0" distL="0" distR="0" wp14:anchorId="38AA07C1" wp14:editId="1E2DE08E">
            <wp:extent cx="5311140" cy="3600450"/>
            <wp:effectExtent l="0" t="0" r="3810" b="0"/>
            <wp:docPr id="4" name="Content Placeholder 3">
              <a:extLst xmlns:a="http://schemas.openxmlformats.org/drawingml/2006/main">
                <a:ext uri="{FF2B5EF4-FFF2-40B4-BE49-F238E27FC236}">
                  <a16:creationId xmlns:a16="http://schemas.microsoft.com/office/drawing/2014/main" id="{0472D528-7665-284D-9A2E-FA589AA89F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0472D528-7665-284D-9A2E-FA589AA89F1D}"/>
                        </a:ext>
                      </a:extLst>
                    </pic:cNvPr>
                    <pic:cNvPicPr>
                      <a:picLocks noGrp="1" noChangeAspect="1"/>
                    </pic:cNvPicPr>
                  </pic:nvPicPr>
                  <pic:blipFill>
                    <a:blip r:embed="rId5"/>
                    <a:stretch>
                      <a:fillRect/>
                    </a:stretch>
                  </pic:blipFill>
                  <pic:spPr>
                    <a:xfrm>
                      <a:off x="0" y="0"/>
                      <a:ext cx="5311140" cy="3600450"/>
                    </a:xfrm>
                    <a:prstGeom prst="rect">
                      <a:avLst/>
                    </a:prstGeom>
                  </pic:spPr>
                </pic:pic>
              </a:graphicData>
            </a:graphic>
          </wp:inline>
        </w:drawing>
      </w:r>
    </w:p>
    <w:p w14:paraId="30D747F8" w14:textId="424F02B8" w:rsidR="003528B1" w:rsidRPr="003528B1" w:rsidRDefault="003528B1">
      <w:pPr>
        <w:rPr>
          <w:b/>
        </w:rPr>
      </w:pPr>
      <w:r w:rsidRPr="003528B1">
        <w:rPr>
          <w:b/>
        </w:rPr>
        <w:t>How is a student’s wellbeing identified?</w:t>
      </w:r>
    </w:p>
    <w:p w14:paraId="4DF0BCF3" w14:textId="77777777" w:rsidR="00D95A34" w:rsidRDefault="003528B1" w:rsidP="00D95A34">
      <w:pPr>
        <w:jc w:val="both"/>
      </w:pPr>
      <w:r>
        <w:t xml:space="preserve">A student’s wellbeing is identified using indicators designed by the NCCA in their </w:t>
      </w:r>
      <w:r w:rsidR="00D95A34">
        <w:t xml:space="preserve">Junior Cycle </w:t>
      </w:r>
      <w:r>
        <w:t xml:space="preserve">Wellbeing Guidelines in 2017. </w:t>
      </w:r>
    </w:p>
    <w:p w14:paraId="2BC58043" w14:textId="36D4E68E" w:rsidR="00D95A34" w:rsidRDefault="003528B1" w:rsidP="00E95E3F">
      <w:pPr>
        <w:jc w:val="both"/>
      </w:pPr>
      <w:r>
        <w:t xml:space="preserve">These </w:t>
      </w:r>
      <w:r w:rsidR="00D95A34">
        <w:t>are identified in the image below.</w:t>
      </w:r>
    </w:p>
    <w:p w14:paraId="52D652B8" w14:textId="06543B3F" w:rsidR="003528B1" w:rsidRDefault="003528B1">
      <w:r w:rsidRPr="003528B1">
        <w:rPr>
          <w:noProof/>
        </w:rPr>
        <w:drawing>
          <wp:inline distT="0" distB="0" distL="0" distR="0" wp14:anchorId="68AB64CE" wp14:editId="1BC9D8E1">
            <wp:extent cx="5387340" cy="3383273"/>
            <wp:effectExtent l="0" t="0" r="3810" b="8255"/>
            <wp:docPr id="1" name="Content Placeholder 3">
              <a:extLst xmlns:a="http://schemas.openxmlformats.org/drawingml/2006/main">
                <a:ext uri="{FF2B5EF4-FFF2-40B4-BE49-F238E27FC236}">
                  <a16:creationId xmlns:a16="http://schemas.microsoft.com/office/drawing/2014/main" id="{D9D04B66-839A-1047-8B94-21F28AB18F8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9D04B66-839A-1047-8B94-21F28AB18F82}"/>
                        </a:ext>
                      </a:extLst>
                    </pic:cNvPr>
                    <pic:cNvPicPr>
                      <a:picLocks noGrp="1" noChangeAspect="1"/>
                    </pic:cNvPicPr>
                  </pic:nvPicPr>
                  <pic:blipFill>
                    <a:blip r:embed="rId6"/>
                    <a:stretch>
                      <a:fillRect/>
                    </a:stretch>
                  </pic:blipFill>
                  <pic:spPr>
                    <a:xfrm>
                      <a:off x="0" y="0"/>
                      <a:ext cx="5445655" cy="3419895"/>
                    </a:xfrm>
                    <a:prstGeom prst="rect">
                      <a:avLst/>
                    </a:prstGeom>
                  </pic:spPr>
                </pic:pic>
              </a:graphicData>
            </a:graphic>
          </wp:inline>
        </w:drawing>
      </w:r>
    </w:p>
    <w:p w14:paraId="68718739" w14:textId="77777777" w:rsidR="0083399B" w:rsidRDefault="0083399B"/>
    <w:p w14:paraId="03304885" w14:textId="70F24DFC" w:rsidR="003528B1" w:rsidRDefault="00D95A34">
      <w:r>
        <w:lastRenderedPageBreak/>
        <w:t xml:space="preserve">Students learn about wellbeing using these indicators. Our goal is </w:t>
      </w:r>
      <w:r w:rsidR="0083399B">
        <w:t xml:space="preserve">to </w:t>
      </w:r>
      <w:r>
        <w:t>provide students with the resources, knowledge, skills and tools of well-being, so that as they journey through their lives they have the strategies to cope with the struggles which life can bring.</w:t>
      </w:r>
    </w:p>
    <w:p w14:paraId="6E5ACA77" w14:textId="77777777" w:rsidR="00D95A34" w:rsidRDefault="00D95A34"/>
    <w:p w14:paraId="2C162142" w14:textId="1AA6A081" w:rsidR="00D95A34" w:rsidRDefault="00D95A34">
      <w:pPr>
        <w:rPr>
          <w:b/>
        </w:rPr>
      </w:pPr>
      <w:r>
        <w:rPr>
          <w:b/>
        </w:rPr>
        <w:t>How are the indicators explored?</w:t>
      </w:r>
    </w:p>
    <w:p w14:paraId="05683455" w14:textId="77777777" w:rsidR="0083399B" w:rsidRDefault="0083399B">
      <w:pPr>
        <w:rPr>
          <w:b/>
        </w:rPr>
      </w:pPr>
    </w:p>
    <w:p w14:paraId="6806AC47" w14:textId="77777777" w:rsidR="00D95A34" w:rsidRDefault="00D95A34" w:rsidP="00D95A34">
      <w:r>
        <w:t>The indicators are explored through descriptors. Descriptors are a series of questions which help our school in a number of ways including:</w:t>
      </w:r>
    </w:p>
    <w:p w14:paraId="630C0EAF" w14:textId="77777777" w:rsidR="00D95A34" w:rsidRPr="00D95A34" w:rsidRDefault="00D95A34" w:rsidP="00D95A34">
      <w:pPr>
        <w:pStyle w:val="ListParagraph"/>
        <w:numPr>
          <w:ilvl w:val="0"/>
          <w:numId w:val="7"/>
        </w:numPr>
        <w:jc w:val="both"/>
        <w:rPr>
          <w:sz w:val="24"/>
          <w:szCs w:val="24"/>
        </w:rPr>
      </w:pPr>
      <w:r w:rsidRPr="00D95A34">
        <w:rPr>
          <w:rFonts w:ascii="Calibri" w:hAnsi="Calibri" w:cs="Calibri"/>
          <w:sz w:val="24"/>
          <w:szCs w:val="24"/>
        </w:rPr>
        <w:t>to review current provision for learning in wellbeing</w:t>
      </w:r>
      <w:r>
        <w:rPr>
          <w:rFonts w:ascii="Calibri" w:hAnsi="Calibri" w:cs="Calibri"/>
          <w:sz w:val="24"/>
          <w:szCs w:val="24"/>
        </w:rPr>
        <w:t>.</w:t>
      </w:r>
      <w:r w:rsidRPr="00D95A34">
        <w:rPr>
          <w:rFonts w:ascii="Calibri" w:hAnsi="Calibri" w:cs="Calibri"/>
          <w:sz w:val="24"/>
          <w:szCs w:val="24"/>
        </w:rPr>
        <w:t xml:space="preserve"> </w:t>
      </w:r>
    </w:p>
    <w:p w14:paraId="609C492E" w14:textId="77777777" w:rsidR="00D95A34" w:rsidRPr="00D95A34" w:rsidRDefault="00D95A34" w:rsidP="00D95A34">
      <w:pPr>
        <w:pStyle w:val="ListParagraph"/>
        <w:numPr>
          <w:ilvl w:val="0"/>
          <w:numId w:val="7"/>
        </w:numPr>
        <w:jc w:val="both"/>
        <w:rPr>
          <w:sz w:val="24"/>
          <w:szCs w:val="24"/>
        </w:rPr>
      </w:pPr>
      <w:r w:rsidRPr="00D95A34">
        <w:rPr>
          <w:rFonts w:ascii="Calibri" w:hAnsi="Calibri" w:cs="Calibri"/>
          <w:sz w:val="24"/>
          <w:szCs w:val="24"/>
        </w:rPr>
        <w:t xml:space="preserve">to plan teaching and learning within </w:t>
      </w:r>
      <w:r>
        <w:rPr>
          <w:rFonts w:ascii="Calibri" w:hAnsi="Calibri" w:cs="Calibri"/>
          <w:sz w:val="24"/>
          <w:szCs w:val="24"/>
        </w:rPr>
        <w:t xml:space="preserve">our </w:t>
      </w:r>
      <w:r w:rsidRPr="00D95A34">
        <w:rPr>
          <w:rFonts w:ascii="Calibri" w:hAnsi="Calibri" w:cs="Calibri"/>
          <w:sz w:val="24"/>
          <w:szCs w:val="24"/>
        </w:rPr>
        <w:t>Wellbeing programme</w:t>
      </w:r>
      <w:r>
        <w:rPr>
          <w:rFonts w:ascii="Calibri" w:hAnsi="Calibri" w:cs="Calibri"/>
          <w:sz w:val="24"/>
          <w:szCs w:val="24"/>
        </w:rPr>
        <w:t>.</w:t>
      </w:r>
      <w:r w:rsidRPr="00D95A34">
        <w:rPr>
          <w:rFonts w:ascii="Calibri" w:hAnsi="Calibri" w:cs="Calibri"/>
          <w:sz w:val="24"/>
          <w:szCs w:val="24"/>
        </w:rPr>
        <w:t xml:space="preserve"> </w:t>
      </w:r>
    </w:p>
    <w:p w14:paraId="66B06258" w14:textId="09AC4E97" w:rsidR="00D95A34" w:rsidRPr="00D95A34" w:rsidRDefault="00D95A34" w:rsidP="00D95A34">
      <w:pPr>
        <w:pStyle w:val="ListParagraph"/>
        <w:numPr>
          <w:ilvl w:val="0"/>
          <w:numId w:val="7"/>
        </w:numPr>
        <w:jc w:val="both"/>
        <w:rPr>
          <w:sz w:val="24"/>
          <w:szCs w:val="24"/>
        </w:rPr>
      </w:pPr>
      <w:r w:rsidRPr="00D95A34">
        <w:rPr>
          <w:rFonts w:ascii="Calibri" w:hAnsi="Calibri" w:cs="Calibri"/>
          <w:sz w:val="24"/>
          <w:szCs w:val="24"/>
        </w:rPr>
        <w:t xml:space="preserve">to plan conversations about how </w:t>
      </w:r>
      <w:r>
        <w:rPr>
          <w:rFonts w:ascii="Calibri" w:hAnsi="Calibri" w:cs="Calibri"/>
          <w:sz w:val="24"/>
          <w:szCs w:val="24"/>
        </w:rPr>
        <w:t>our</w:t>
      </w:r>
      <w:r w:rsidRPr="00D95A34">
        <w:rPr>
          <w:rFonts w:ascii="Calibri" w:hAnsi="Calibri" w:cs="Calibri"/>
          <w:sz w:val="24"/>
          <w:szCs w:val="24"/>
        </w:rPr>
        <w:t xml:space="preserve"> Wellbeing programme might best support young people’s wellbeing with stakeholders including students, parents and teachers</w:t>
      </w:r>
      <w:r>
        <w:rPr>
          <w:rFonts w:ascii="Calibri" w:hAnsi="Calibri" w:cs="Calibri"/>
          <w:sz w:val="24"/>
          <w:szCs w:val="24"/>
        </w:rPr>
        <w:t>.</w:t>
      </w:r>
    </w:p>
    <w:p w14:paraId="17B9B4BF" w14:textId="77777777" w:rsidR="00D95A34" w:rsidRPr="00D95A34" w:rsidRDefault="00D95A34" w:rsidP="00D95A34">
      <w:pPr>
        <w:pStyle w:val="ListParagraph"/>
        <w:numPr>
          <w:ilvl w:val="0"/>
          <w:numId w:val="7"/>
        </w:numPr>
        <w:jc w:val="both"/>
        <w:rPr>
          <w:sz w:val="24"/>
          <w:szCs w:val="24"/>
        </w:rPr>
      </w:pPr>
      <w:r w:rsidRPr="00D95A34">
        <w:rPr>
          <w:rFonts w:ascii="Calibri" w:hAnsi="Calibri" w:cs="Calibri"/>
          <w:sz w:val="24"/>
          <w:szCs w:val="24"/>
        </w:rPr>
        <w:t>to scaffold conversations with students about learning in the Wellbeing programme</w:t>
      </w:r>
      <w:r>
        <w:rPr>
          <w:rFonts w:ascii="Calibri" w:hAnsi="Calibri" w:cs="Calibri"/>
          <w:sz w:val="24"/>
          <w:szCs w:val="24"/>
        </w:rPr>
        <w:t>.</w:t>
      </w:r>
    </w:p>
    <w:p w14:paraId="4A57B0A5" w14:textId="34211DBE" w:rsidR="00D95A34" w:rsidRPr="00D95A34" w:rsidRDefault="00D95A34" w:rsidP="00D95A34">
      <w:pPr>
        <w:pStyle w:val="ListParagraph"/>
        <w:numPr>
          <w:ilvl w:val="0"/>
          <w:numId w:val="7"/>
        </w:numPr>
        <w:jc w:val="both"/>
        <w:rPr>
          <w:sz w:val="24"/>
          <w:szCs w:val="24"/>
        </w:rPr>
      </w:pPr>
      <w:r w:rsidRPr="00D95A34">
        <w:rPr>
          <w:rFonts w:ascii="Calibri" w:hAnsi="Calibri" w:cs="Calibri"/>
          <w:sz w:val="24"/>
          <w:szCs w:val="24"/>
        </w:rPr>
        <w:t xml:space="preserve">to frame the student’s self-assessment about their learning in </w:t>
      </w:r>
      <w:r w:rsidR="0083399B">
        <w:rPr>
          <w:rFonts w:ascii="Calibri" w:hAnsi="Calibri" w:cs="Calibri"/>
          <w:sz w:val="24"/>
          <w:szCs w:val="24"/>
        </w:rPr>
        <w:t>w</w:t>
      </w:r>
      <w:r w:rsidRPr="00D95A34">
        <w:rPr>
          <w:rFonts w:ascii="Calibri" w:hAnsi="Calibri" w:cs="Calibri"/>
          <w:sz w:val="24"/>
          <w:szCs w:val="24"/>
        </w:rPr>
        <w:t>ellbeing</w:t>
      </w:r>
      <w:r>
        <w:rPr>
          <w:rFonts w:ascii="Calibri" w:hAnsi="Calibri" w:cs="Calibri"/>
          <w:sz w:val="24"/>
          <w:szCs w:val="24"/>
        </w:rPr>
        <w:t>.</w:t>
      </w:r>
    </w:p>
    <w:p w14:paraId="212078B1" w14:textId="1E750295" w:rsidR="00D95A34" w:rsidRPr="00D95A34" w:rsidRDefault="00D95A34" w:rsidP="00D95A34">
      <w:pPr>
        <w:pStyle w:val="ListParagraph"/>
        <w:numPr>
          <w:ilvl w:val="0"/>
          <w:numId w:val="7"/>
        </w:numPr>
        <w:jc w:val="both"/>
        <w:rPr>
          <w:sz w:val="24"/>
          <w:szCs w:val="24"/>
        </w:rPr>
      </w:pPr>
      <w:r w:rsidRPr="00D95A34">
        <w:rPr>
          <w:rFonts w:ascii="Calibri" w:hAnsi="Calibri" w:cs="Calibri"/>
          <w:sz w:val="24"/>
          <w:szCs w:val="24"/>
        </w:rPr>
        <w:t xml:space="preserve">to report on learning in </w:t>
      </w:r>
      <w:r w:rsidR="0083399B">
        <w:rPr>
          <w:rFonts w:ascii="Calibri" w:hAnsi="Calibri" w:cs="Calibri"/>
          <w:sz w:val="24"/>
          <w:szCs w:val="24"/>
        </w:rPr>
        <w:t>w</w:t>
      </w:r>
      <w:r w:rsidRPr="00D95A34">
        <w:rPr>
          <w:rFonts w:ascii="Calibri" w:hAnsi="Calibri" w:cs="Calibri"/>
          <w:sz w:val="24"/>
          <w:szCs w:val="24"/>
        </w:rPr>
        <w:t xml:space="preserve">ellbeing. </w:t>
      </w:r>
    </w:p>
    <w:p w14:paraId="75C2F477" w14:textId="09F0C19C" w:rsidR="00D95A34" w:rsidRDefault="00D95A34" w:rsidP="00D95A34">
      <w:pPr>
        <w:jc w:val="both"/>
      </w:pPr>
      <w:r>
        <w:t>For example</w:t>
      </w:r>
      <w:r w:rsidR="0083399B">
        <w:t>,</w:t>
      </w:r>
      <w:r>
        <w:t xml:space="preserve"> for the “Active” indicator the questions include:</w:t>
      </w:r>
    </w:p>
    <w:p w14:paraId="53297516" w14:textId="77777777" w:rsidR="00D95A34" w:rsidRPr="00D95A34" w:rsidRDefault="00D95A34" w:rsidP="00D95A34">
      <w:pPr>
        <w:pStyle w:val="ListParagraph"/>
        <w:numPr>
          <w:ilvl w:val="0"/>
          <w:numId w:val="8"/>
        </w:numPr>
        <w:jc w:val="both"/>
        <w:rPr>
          <w:sz w:val="24"/>
          <w:szCs w:val="24"/>
        </w:rPr>
      </w:pPr>
      <w:r w:rsidRPr="00D95A34">
        <w:rPr>
          <w:sz w:val="24"/>
          <w:szCs w:val="24"/>
        </w:rPr>
        <w:t>Am I a confident and skilled participant in physical activity?</w:t>
      </w:r>
    </w:p>
    <w:p w14:paraId="787DB092" w14:textId="77777777" w:rsidR="00D95A34" w:rsidRDefault="00D95A34" w:rsidP="00D95A34">
      <w:pPr>
        <w:pStyle w:val="ListParagraph"/>
        <w:numPr>
          <w:ilvl w:val="0"/>
          <w:numId w:val="8"/>
        </w:numPr>
        <w:jc w:val="both"/>
        <w:rPr>
          <w:sz w:val="24"/>
          <w:szCs w:val="24"/>
        </w:rPr>
      </w:pPr>
      <w:r w:rsidRPr="00D95A34">
        <w:rPr>
          <w:sz w:val="24"/>
          <w:szCs w:val="24"/>
        </w:rPr>
        <w:t>How physically active am I?</w:t>
      </w:r>
    </w:p>
    <w:p w14:paraId="08EBBA3E" w14:textId="77777777" w:rsidR="00D95A34" w:rsidRPr="00D95A34" w:rsidRDefault="00D95A34" w:rsidP="00D95A34">
      <w:pPr>
        <w:jc w:val="both"/>
      </w:pPr>
      <w:r>
        <w:t>In the image below you can find each indicator of wellbeing and their descriptors.</w:t>
      </w:r>
    </w:p>
    <w:p w14:paraId="565490E6" w14:textId="77777777" w:rsidR="00D95A34" w:rsidRDefault="00D95A34">
      <w:r w:rsidRPr="00D95A34">
        <w:rPr>
          <w:noProof/>
        </w:rPr>
        <w:drawing>
          <wp:inline distT="0" distB="0" distL="0" distR="0" wp14:anchorId="4CC3833E" wp14:editId="038EAE07">
            <wp:extent cx="5727700" cy="3317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3317240"/>
                    </a:xfrm>
                    <a:prstGeom prst="rect">
                      <a:avLst/>
                    </a:prstGeom>
                  </pic:spPr>
                </pic:pic>
              </a:graphicData>
            </a:graphic>
          </wp:inline>
        </w:drawing>
      </w:r>
    </w:p>
    <w:p w14:paraId="0547A020" w14:textId="77777777" w:rsidR="00D95A34" w:rsidRDefault="00D95A34"/>
    <w:p w14:paraId="5C08CF30" w14:textId="77777777" w:rsidR="0083399B" w:rsidRDefault="0083399B">
      <w:pPr>
        <w:rPr>
          <w:b/>
        </w:rPr>
      </w:pPr>
    </w:p>
    <w:p w14:paraId="2031F64B" w14:textId="77777777" w:rsidR="0083399B" w:rsidRDefault="0083399B">
      <w:pPr>
        <w:rPr>
          <w:b/>
        </w:rPr>
      </w:pPr>
    </w:p>
    <w:p w14:paraId="384C7319" w14:textId="77777777" w:rsidR="0083399B" w:rsidRDefault="0083399B">
      <w:pPr>
        <w:rPr>
          <w:b/>
        </w:rPr>
      </w:pPr>
    </w:p>
    <w:p w14:paraId="587B34FE" w14:textId="77777777" w:rsidR="0083399B" w:rsidRDefault="0083399B">
      <w:pPr>
        <w:rPr>
          <w:b/>
        </w:rPr>
      </w:pPr>
    </w:p>
    <w:p w14:paraId="46353727" w14:textId="77777777" w:rsidR="0083399B" w:rsidRDefault="0083399B">
      <w:pPr>
        <w:rPr>
          <w:b/>
        </w:rPr>
      </w:pPr>
    </w:p>
    <w:p w14:paraId="2C58D85D" w14:textId="744028FA" w:rsidR="0083399B" w:rsidRDefault="0083399B">
      <w:pPr>
        <w:rPr>
          <w:b/>
        </w:rPr>
      </w:pPr>
    </w:p>
    <w:p w14:paraId="5C70FE92" w14:textId="77777777" w:rsidR="0083399B" w:rsidRDefault="0083399B">
      <w:pPr>
        <w:rPr>
          <w:b/>
        </w:rPr>
      </w:pPr>
    </w:p>
    <w:p w14:paraId="27D69390" w14:textId="0291BEFE" w:rsidR="00D95A34" w:rsidRDefault="00D95A34">
      <w:pPr>
        <w:rPr>
          <w:b/>
        </w:rPr>
      </w:pPr>
      <w:r w:rsidRPr="00D95A34">
        <w:rPr>
          <w:b/>
        </w:rPr>
        <w:lastRenderedPageBreak/>
        <w:t>What about the wellbeing of students at Senior Cycle?</w:t>
      </w:r>
    </w:p>
    <w:p w14:paraId="4AFB653D" w14:textId="77777777" w:rsidR="00E95E3F" w:rsidRPr="00D95A34" w:rsidRDefault="00E95E3F">
      <w:pPr>
        <w:rPr>
          <w:b/>
        </w:rPr>
      </w:pPr>
    </w:p>
    <w:p w14:paraId="6DE7CE08" w14:textId="400D6F64" w:rsidR="00EF574A" w:rsidRDefault="00D95A34" w:rsidP="00D95A34">
      <w:pPr>
        <w:jc w:val="both"/>
      </w:pPr>
      <w:r>
        <w:t>Currently the NCCA has no mandatory wellbeing programme for Senior Cycle students. However, at Holy Family Community School we are dedicated</w:t>
      </w:r>
      <w:r w:rsidR="0083399B">
        <w:t xml:space="preserve"> to</w:t>
      </w:r>
      <w:r>
        <w:t xml:space="preserve"> fostering student wellbeing </w:t>
      </w:r>
      <w:r w:rsidR="00EF574A">
        <w:t xml:space="preserve">throughout their time as a student at our school. </w:t>
      </w:r>
    </w:p>
    <w:p w14:paraId="70D7F720" w14:textId="410E87C6" w:rsidR="00EF574A" w:rsidRDefault="00EF574A" w:rsidP="00EF574A">
      <w:pPr>
        <w:pStyle w:val="ListParagraph"/>
        <w:numPr>
          <w:ilvl w:val="0"/>
          <w:numId w:val="9"/>
        </w:numPr>
        <w:jc w:val="both"/>
        <w:rPr>
          <w:sz w:val="24"/>
          <w:szCs w:val="24"/>
        </w:rPr>
      </w:pPr>
      <w:r>
        <w:rPr>
          <w:sz w:val="24"/>
          <w:szCs w:val="24"/>
        </w:rPr>
        <w:t>All senior cycle students</w:t>
      </w:r>
      <w:r w:rsidRPr="00EF574A">
        <w:rPr>
          <w:sz w:val="24"/>
          <w:szCs w:val="24"/>
        </w:rPr>
        <w:t xml:space="preserve"> </w:t>
      </w:r>
      <w:r>
        <w:rPr>
          <w:sz w:val="24"/>
          <w:szCs w:val="24"/>
        </w:rPr>
        <w:t xml:space="preserve">have a dedicated Pastoral Care class facilitated by their class tutor every week. This programme is rooted in the six indicators of </w:t>
      </w:r>
      <w:r w:rsidR="0083399B">
        <w:rPr>
          <w:sz w:val="24"/>
          <w:szCs w:val="24"/>
        </w:rPr>
        <w:t>w</w:t>
      </w:r>
      <w:r>
        <w:rPr>
          <w:sz w:val="24"/>
          <w:szCs w:val="24"/>
        </w:rPr>
        <w:t>ellbeing</w:t>
      </w:r>
      <w:r w:rsidR="0083399B">
        <w:rPr>
          <w:sz w:val="24"/>
          <w:szCs w:val="24"/>
        </w:rPr>
        <w:t xml:space="preserve"> is</w:t>
      </w:r>
      <w:r>
        <w:rPr>
          <w:sz w:val="24"/>
          <w:szCs w:val="24"/>
        </w:rPr>
        <w:t xml:space="preserve"> but adapted to meet the needs of </w:t>
      </w:r>
      <w:r w:rsidR="0083399B">
        <w:rPr>
          <w:sz w:val="24"/>
          <w:szCs w:val="24"/>
        </w:rPr>
        <w:t>S</w:t>
      </w:r>
      <w:r>
        <w:rPr>
          <w:sz w:val="24"/>
          <w:szCs w:val="24"/>
        </w:rPr>
        <w:t xml:space="preserve">enior </w:t>
      </w:r>
      <w:r w:rsidR="0083399B">
        <w:rPr>
          <w:sz w:val="24"/>
          <w:szCs w:val="24"/>
        </w:rPr>
        <w:t>C</w:t>
      </w:r>
      <w:r>
        <w:rPr>
          <w:sz w:val="24"/>
          <w:szCs w:val="24"/>
        </w:rPr>
        <w:t>ycle students.</w:t>
      </w:r>
    </w:p>
    <w:p w14:paraId="283067F5" w14:textId="59FE0EE9" w:rsidR="00D95A34" w:rsidRDefault="00EF574A" w:rsidP="00EF574A">
      <w:pPr>
        <w:pStyle w:val="ListParagraph"/>
        <w:numPr>
          <w:ilvl w:val="0"/>
          <w:numId w:val="9"/>
        </w:numPr>
        <w:jc w:val="both"/>
        <w:rPr>
          <w:sz w:val="24"/>
          <w:szCs w:val="24"/>
        </w:rPr>
      </w:pPr>
      <w:r>
        <w:rPr>
          <w:sz w:val="24"/>
          <w:szCs w:val="24"/>
        </w:rPr>
        <w:t xml:space="preserve">All </w:t>
      </w:r>
      <w:r w:rsidR="0083399B">
        <w:rPr>
          <w:sz w:val="24"/>
          <w:szCs w:val="24"/>
        </w:rPr>
        <w:t>S</w:t>
      </w:r>
      <w:r>
        <w:rPr>
          <w:sz w:val="24"/>
          <w:szCs w:val="24"/>
        </w:rPr>
        <w:t xml:space="preserve">enior </w:t>
      </w:r>
      <w:r w:rsidR="0083399B">
        <w:rPr>
          <w:sz w:val="24"/>
          <w:szCs w:val="24"/>
        </w:rPr>
        <w:t>C</w:t>
      </w:r>
      <w:r>
        <w:rPr>
          <w:sz w:val="24"/>
          <w:szCs w:val="24"/>
        </w:rPr>
        <w:t xml:space="preserve">ycle students study either SPHE or a dedicated ten-week module in </w:t>
      </w:r>
      <w:r w:rsidRPr="00EF574A">
        <w:rPr>
          <w:sz w:val="24"/>
          <w:szCs w:val="24"/>
        </w:rPr>
        <w:t>Relationships and Sexuality.</w:t>
      </w:r>
    </w:p>
    <w:p w14:paraId="01BF5F6E" w14:textId="085C5046" w:rsidR="00E95E3F" w:rsidRDefault="00E95E3F" w:rsidP="00E95E3F">
      <w:pPr>
        <w:jc w:val="both"/>
      </w:pPr>
    </w:p>
    <w:p w14:paraId="4D26E05B" w14:textId="77777777" w:rsidR="00E95E3F" w:rsidRPr="00EC1001" w:rsidRDefault="00E95E3F" w:rsidP="00E95E3F">
      <w:pPr>
        <w:rPr>
          <w:b/>
          <w:lang w:val="en-IE"/>
        </w:rPr>
      </w:pPr>
      <w:r w:rsidRPr="00EC1001">
        <w:rPr>
          <w:b/>
          <w:lang w:val="en-IE"/>
        </w:rPr>
        <w:t>What does wellbeing mean to our students?</w:t>
      </w:r>
    </w:p>
    <w:p w14:paraId="6779DEC5" w14:textId="77777777" w:rsidR="00E95E3F" w:rsidRDefault="00E95E3F" w:rsidP="00E95E3F">
      <w:pPr>
        <w:jc w:val="both"/>
      </w:pPr>
    </w:p>
    <w:p w14:paraId="496411FE" w14:textId="47238413" w:rsidR="00E95E3F" w:rsidRPr="00EC1001" w:rsidRDefault="00E95E3F" w:rsidP="00E95E3F">
      <w:pPr>
        <w:jc w:val="both"/>
        <w:rPr>
          <w:iCs/>
        </w:rPr>
      </w:pPr>
      <w:r>
        <w:t>In 2019 some of our students were interviewed as part of a dissertation on male mid-adolescent wellbeing. Our students identified w</w:t>
      </w:r>
      <w:r w:rsidRPr="00EC1001">
        <w:t xml:space="preserve">ellbeing </w:t>
      </w:r>
      <w:r>
        <w:t>a</w:t>
      </w:r>
      <w:r w:rsidRPr="00EC1001">
        <w:t xml:space="preserve">s having a </w:t>
      </w:r>
      <w:r w:rsidR="0083399B">
        <w:rPr>
          <w:i/>
          <w:iCs/>
        </w:rPr>
        <w:t>“</w:t>
      </w:r>
      <w:bookmarkStart w:id="0" w:name="_GoBack"/>
      <w:bookmarkEnd w:id="0"/>
      <w:r w:rsidRPr="00EC1001">
        <w:rPr>
          <w:i/>
          <w:iCs/>
        </w:rPr>
        <w:t>happy, healthy mindset”.</w:t>
      </w:r>
      <w:r>
        <w:rPr>
          <w:iCs/>
        </w:rPr>
        <w:t xml:space="preserve"> Our students identified “happy” as a positive outlook on life, not that they should feel happy all of the time. </w:t>
      </w:r>
    </w:p>
    <w:p w14:paraId="1F1322BB" w14:textId="77777777" w:rsidR="00E95E3F" w:rsidRDefault="00E95E3F" w:rsidP="00E95E3F">
      <w:pPr>
        <w:jc w:val="both"/>
      </w:pPr>
    </w:p>
    <w:p w14:paraId="3C281129" w14:textId="77777777" w:rsidR="00E95E3F" w:rsidRDefault="00E95E3F" w:rsidP="00E95E3F">
      <w:pPr>
        <w:jc w:val="both"/>
        <w:rPr>
          <w:iCs/>
        </w:rPr>
      </w:pPr>
      <w:r>
        <w:t>Additionally, it was found that these young men had o</w:t>
      </w:r>
      <w:r w:rsidRPr="00EC1001">
        <w:t xml:space="preserve">nly ONE individual </w:t>
      </w:r>
      <w:r>
        <w:t>in their lives who they</w:t>
      </w:r>
      <w:r w:rsidRPr="00EC1001">
        <w:t xml:space="preserve"> described as </w:t>
      </w:r>
      <w:r w:rsidRPr="00EC1001">
        <w:rPr>
          <w:i/>
          <w:iCs/>
        </w:rPr>
        <w:t>“close enough to trust”.</w:t>
      </w:r>
      <w:r>
        <w:rPr>
          <w:i/>
          <w:iCs/>
        </w:rPr>
        <w:t xml:space="preserve"> </w:t>
      </w:r>
      <w:r>
        <w:rPr>
          <w:iCs/>
        </w:rPr>
        <w:t>Whilst they trusted many individuals, including their parents, siblings, mentors or coaches, they identified that there were levels of trust. In times of greatest need, they relied on ONE person, and this individual most commonly identified as another male of approximately the same age as they were.</w:t>
      </w:r>
    </w:p>
    <w:p w14:paraId="682738B2" w14:textId="77777777" w:rsidR="00E95E3F" w:rsidRPr="00EC1001" w:rsidRDefault="00E95E3F" w:rsidP="00E95E3F">
      <w:pPr>
        <w:jc w:val="both"/>
      </w:pPr>
    </w:p>
    <w:p w14:paraId="43B6E698" w14:textId="77777777" w:rsidR="00E95E3F" w:rsidRPr="00EC1001" w:rsidRDefault="00E95E3F" w:rsidP="00E95E3F">
      <w:pPr>
        <w:rPr>
          <w:lang w:val="en-IE"/>
        </w:rPr>
      </w:pPr>
      <w:r>
        <w:t>It was also found that these young men also wanted s</w:t>
      </w:r>
      <w:r w:rsidRPr="00EC1001">
        <w:t xml:space="preserve">olution-focused support: </w:t>
      </w:r>
      <w:r w:rsidRPr="00EC1001">
        <w:rPr>
          <w:i/>
          <w:iCs/>
        </w:rPr>
        <w:t>“I want you to fix it!”</w:t>
      </w:r>
      <w:r>
        <w:rPr>
          <w:i/>
          <w:iCs/>
        </w:rPr>
        <w:t xml:space="preserve">. </w:t>
      </w:r>
    </w:p>
    <w:p w14:paraId="58804D6B" w14:textId="0FA2295B" w:rsidR="00E95E3F" w:rsidRDefault="00E95E3F" w:rsidP="00E95E3F">
      <w:pPr>
        <w:ind w:left="2880"/>
        <w:jc w:val="both"/>
      </w:pPr>
      <w:r>
        <w:t>P</w:t>
      </w:r>
      <w:r>
        <w:rPr>
          <w:rFonts w:ascii="Calibri" w:hAnsi="Calibri" w:cs="Calibri"/>
        </w:rPr>
        <w:t>á</w:t>
      </w:r>
      <w:r>
        <w:t>draig</w:t>
      </w:r>
      <w:r w:rsidRPr="00EC1001">
        <w:t xml:space="preserve"> Meredith, W</w:t>
      </w:r>
      <w:r>
        <w:t xml:space="preserve">aterford Institute of </w:t>
      </w:r>
      <w:r w:rsidRPr="00EC1001">
        <w:t>T</w:t>
      </w:r>
      <w:r>
        <w:t>echnology</w:t>
      </w:r>
      <w:r w:rsidRPr="00EC1001">
        <w:t>, 2019</w:t>
      </w:r>
    </w:p>
    <w:p w14:paraId="5B193204" w14:textId="77777777" w:rsidR="00E95E3F" w:rsidRPr="00E95E3F" w:rsidRDefault="00E95E3F" w:rsidP="00E95E3F">
      <w:pPr>
        <w:jc w:val="both"/>
      </w:pPr>
    </w:p>
    <w:p w14:paraId="6410FA0B" w14:textId="77777777" w:rsidR="00EF574A" w:rsidRDefault="00EF574A">
      <w:pPr>
        <w:rPr>
          <w:b/>
        </w:rPr>
      </w:pPr>
      <w:r>
        <w:rPr>
          <w:b/>
        </w:rPr>
        <w:t>How can I find out more about Wellbeing at Holy Community School?</w:t>
      </w:r>
    </w:p>
    <w:p w14:paraId="7A55623E" w14:textId="77777777" w:rsidR="00EF574A" w:rsidRPr="00EF574A" w:rsidRDefault="00EF574A" w:rsidP="00EF574A">
      <w:pPr>
        <w:jc w:val="both"/>
      </w:pPr>
      <w:r>
        <w:t>Our wellbeing coordinator is P</w:t>
      </w:r>
      <w:r>
        <w:rPr>
          <w:rFonts w:ascii="Calibri" w:hAnsi="Calibri" w:cs="Calibri"/>
        </w:rPr>
        <w:t>á</w:t>
      </w:r>
      <w:r>
        <w:t xml:space="preserve">draig Meredith. He can be contacted via email: </w:t>
      </w:r>
      <w:hyperlink r:id="rId8" w:history="1">
        <w:r w:rsidRPr="005E511F">
          <w:rPr>
            <w:rStyle w:val="Hyperlink"/>
          </w:rPr>
          <w:t>wellbeing@hfcs.ie</w:t>
        </w:r>
      </w:hyperlink>
      <w:r>
        <w:t xml:space="preserve"> </w:t>
      </w:r>
    </w:p>
    <w:p w14:paraId="38A6D418" w14:textId="77777777" w:rsidR="00EF574A" w:rsidRDefault="00EF574A">
      <w:pPr>
        <w:rPr>
          <w:b/>
        </w:rPr>
      </w:pPr>
    </w:p>
    <w:p w14:paraId="73236206" w14:textId="77777777" w:rsidR="003528B1" w:rsidRPr="003528B1" w:rsidRDefault="003528B1">
      <w:pPr>
        <w:rPr>
          <w:b/>
        </w:rPr>
      </w:pPr>
      <w:r w:rsidRPr="003528B1">
        <w:rPr>
          <w:b/>
        </w:rPr>
        <w:t>Additional Resources:</w:t>
      </w:r>
    </w:p>
    <w:p w14:paraId="2F74810F" w14:textId="77777777" w:rsidR="00D95A34" w:rsidRDefault="00D95A34">
      <w:r>
        <w:t>NCCA Wellbeing portal:</w:t>
      </w:r>
    </w:p>
    <w:p w14:paraId="2387E01D" w14:textId="77777777" w:rsidR="00D95A34" w:rsidRDefault="0083399B">
      <w:hyperlink r:id="rId9" w:history="1">
        <w:r w:rsidR="00D95A34" w:rsidRPr="005E511F">
          <w:rPr>
            <w:rStyle w:val="Hyperlink"/>
          </w:rPr>
          <w:t>https://www.ncca.ie/en/junior-cycle/wellbeing</w:t>
        </w:r>
      </w:hyperlink>
    </w:p>
    <w:p w14:paraId="2EAD6CD6" w14:textId="77777777" w:rsidR="00D95A34" w:rsidRDefault="00D95A34"/>
    <w:p w14:paraId="4E351F57" w14:textId="77777777" w:rsidR="003528B1" w:rsidRDefault="003528B1">
      <w:r>
        <w:t xml:space="preserve">NCCA Junior Cycle Wellbeing Guideline: </w:t>
      </w:r>
    </w:p>
    <w:p w14:paraId="67001F06" w14:textId="77777777" w:rsidR="003528B1" w:rsidRDefault="0083399B">
      <w:hyperlink r:id="rId10" w:history="1">
        <w:r w:rsidR="003528B1" w:rsidRPr="005E511F">
          <w:rPr>
            <w:rStyle w:val="Hyperlink"/>
          </w:rPr>
          <w:t>https://www.ncca.ie/media/2487/wellbeingguidelines_forjunior_cycle.pdf</w:t>
        </w:r>
      </w:hyperlink>
    </w:p>
    <w:p w14:paraId="0AB321E5" w14:textId="77777777" w:rsidR="003528B1" w:rsidRDefault="003528B1"/>
    <w:p w14:paraId="1527F335" w14:textId="77777777" w:rsidR="00EF574A" w:rsidRDefault="00EF574A"/>
    <w:sectPr w:rsidR="00EF574A" w:rsidSect="008B5CA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77532"/>
    <w:multiLevelType w:val="hybridMultilevel"/>
    <w:tmpl w:val="94180A9C"/>
    <w:lvl w:ilvl="0" w:tplc="70DAEAAC">
      <w:start w:val="1"/>
      <w:numFmt w:val="bullet"/>
      <w:lvlText w:val="o"/>
      <w:lvlJc w:val="left"/>
      <w:pPr>
        <w:tabs>
          <w:tab w:val="num" w:pos="720"/>
        </w:tabs>
        <w:ind w:left="720" w:hanging="360"/>
      </w:pPr>
      <w:rPr>
        <w:rFonts w:ascii="Courier New" w:hAnsi="Courier New" w:hint="default"/>
      </w:rPr>
    </w:lvl>
    <w:lvl w:ilvl="1" w:tplc="742E7E90" w:tentative="1">
      <w:start w:val="1"/>
      <w:numFmt w:val="bullet"/>
      <w:lvlText w:val="o"/>
      <w:lvlJc w:val="left"/>
      <w:pPr>
        <w:tabs>
          <w:tab w:val="num" w:pos="1440"/>
        </w:tabs>
        <w:ind w:left="1440" w:hanging="360"/>
      </w:pPr>
      <w:rPr>
        <w:rFonts w:ascii="Courier New" w:hAnsi="Courier New" w:hint="default"/>
      </w:rPr>
    </w:lvl>
    <w:lvl w:ilvl="2" w:tplc="F9AE1478" w:tentative="1">
      <w:start w:val="1"/>
      <w:numFmt w:val="bullet"/>
      <w:lvlText w:val="o"/>
      <w:lvlJc w:val="left"/>
      <w:pPr>
        <w:tabs>
          <w:tab w:val="num" w:pos="2160"/>
        </w:tabs>
        <w:ind w:left="2160" w:hanging="360"/>
      </w:pPr>
      <w:rPr>
        <w:rFonts w:ascii="Courier New" w:hAnsi="Courier New" w:hint="default"/>
      </w:rPr>
    </w:lvl>
    <w:lvl w:ilvl="3" w:tplc="88046B4E" w:tentative="1">
      <w:start w:val="1"/>
      <w:numFmt w:val="bullet"/>
      <w:lvlText w:val="o"/>
      <w:lvlJc w:val="left"/>
      <w:pPr>
        <w:tabs>
          <w:tab w:val="num" w:pos="2880"/>
        </w:tabs>
        <w:ind w:left="2880" w:hanging="360"/>
      </w:pPr>
      <w:rPr>
        <w:rFonts w:ascii="Courier New" w:hAnsi="Courier New" w:hint="default"/>
      </w:rPr>
    </w:lvl>
    <w:lvl w:ilvl="4" w:tplc="248A1382" w:tentative="1">
      <w:start w:val="1"/>
      <w:numFmt w:val="bullet"/>
      <w:lvlText w:val="o"/>
      <w:lvlJc w:val="left"/>
      <w:pPr>
        <w:tabs>
          <w:tab w:val="num" w:pos="3600"/>
        </w:tabs>
        <w:ind w:left="3600" w:hanging="360"/>
      </w:pPr>
      <w:rPr>
        <w:rFonts w:ascii="Courier New" w:hAnsi="Courier New" w:hint="default"/>
      </w:rPr>
    </w:lvl>
    <w:lvl w:ilvl="5" w:tplc="BB7C06A8" w:tentative="1">
      <w:start w:val="1"/>
      <w:numFmt w:val="bullet"/>
      <w:lvlText w:val="o"/>
      <w:lvlJc w:val="left"/>
      <w:pPr>
        <w:tabs>
          <w:tab w:val="num" w:pos="4320"/>
        </w:tabs>
        <w:ind w:left="4320" w:hanging="360"/>
      </w:pPr>
      <w:rPr>
        <w:rFonts w:ascii="Courier New" w:hAnsi="Courier New" w:hint="default"/>
      </w:rPr>
    </w:lvl>
    <w:lvl w:ilvl="6" w:tplc="C3FADDD2" w:tentative="1">
      <w:start w:val="1"/>
      <w:numFmt w:val="bullet"/>
      <w:lvlText w:val="o"/>
      <w:lvlJc w:val="left"/>
      <w:pPr>
        <w:tabs>
          <w:tab w:val="num" w:pos="5040"/>
        </w:tabs>
        <w:ind w:left="5040" w:hanging="360"/>
      </w:pPr>
      <w:rPr>
        <w:rFonts w:ascii="Courier New" w:hAnsi="Courier New" w:hint="default"/>
      </w:rPr>
    </w:lvl>
    <w:lvl w:ilvl="7" w:tplc="5C1E49F2" w:tentative="1">
      <w:start w:val="1"/>
      <w:numFmt w:val="bullet"/>
      <w:lvlText w:val="o"/>
      <w:lvlJc w:val="left"/>
      <w:pPr>
        <w:tabs>
          <w:tab w:val="num" w:pos="5760"/>
        </w:tabs>
        <w:ind w:left="5760" w:hanging="360"/>
      </w:pPr>
      <w:rPr>
        <w:rFonts w:ascii="Courier New" w:hAnsi="Courier New" w:hint="default"/>
      </w:rPr>
    </w:lvl>
    <w:lvl w:ilvl="8" w:tplc="16BC6AF8"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23DF47D4"/>
    <w:multiLevelType w:val="hybridMultilevel"/>
    <w:tmpl w:val="9BD6CCAC"/>
    <w:lvl w:ilvl="0" w:tplc="74648B5A">
      <w:start w:val="1"/>
      <w:numFmt w:val="bullet"/>
      <w:lvlText w:val="o"/>
      <w:lvlJc w:val="left"/>
      <w:pPr>
        <w:tabs>
          <w:tab w:val="num" w:pos="720"/>
        </w:tabs>
        <w:ind w:left="720" w:hanging="360"/>
      </w:pPr>
      <w:rPr>
        <w:rFonts w:ascii="Courier New" w:hAnsi="Courier New" w:hint="default"/>
      </w:rPr>
    </w:lvl>
    <w:lvl w:ilvl="1" w:tplc="8834A494" w:tentative="1">
      <w:start w:val="1"/>
      <w:numFmt w:val="bullet"/>
      <w:lvlText w:val="o"/>
      <w:lvlJc w:val="left"/>
      <w:pPr>
        <w:tabs>
          <w:tab w:val="num" w:pos="1440"/>
        </w:tabs>
        <w:ind w:left="1440" w:hanging="360"/>
      </w:pPr>
      <w:rPr>
        <w:rFonts w:ascii="Courier New" w:hAnsi="Courier New" w:hint="default"/>
      </w:rPr>
    </w:lvl>
    <w:lvl w:ilvl="2" w:tplc="6270D618" w:tentative="1">
      <w:start w:val="1"/>
      <w:numFmt w:val="bullet"/>
      <w:lvlText w:val="o"/>
      <w:lvlJc w:val="left"/>
      <w:pPr>
        <w:tabs>
          <w:tab w:val="num" w:pos="2160"/>
        </w:tabs>
        <w:ind w:left="2160" w:hanging="360"/>
      </w:pPr>
      <w:rPr>
        <w:rFonts w:ascii="Courier New" w:hAnsi="Courier New" w:hint="default"/>
      </w:rPr>
    </w:lvl>
    <w:lvl w:ilvl="3" w:tplc="F10E26D0" w:tentative="1">
      <w:start w:val="1"/>
      <w:numFmt w:val="bullet"/>
      <w:lvlText w:val="o"/>
      <w:lvlJc w:val="left"/>
      <w:pPr>
        <w:tabs>
          <w:tab w:val="num" w:pos="2880"/>
        </w:tabs>
        <w:ind w:left="2880" w:hanging="360"/>
      </w:pPr>
      <w:rPr>
        <w:rFonts w:ascii="Courier New" w:hAnsi="Courier New" w:hint="default"/>
      </w:rPr>
    </w:lvl>
    <w:lvl w:ilvl="4" w:tplc="59128864" w:tentative="1">
      <w:start w:val="1"/>
      <w:numFmt w:val="bullet"/>
      <w:lvlText w:val="o"/>
      <w:lvlJc w:val="left"/>
      <w:pPr>
        <w:tabs>
          <w:tab w:val="num" w:pos="3600"/>
        </w:tabs>
        <w:ind w:left="3600" w:hanging="360"/>
      </w:pPr>
      <w:rPr>
        <w:rFonts w:ascii="Courier New" w:hAnsi="Courier New" w:hint="default"/>
      </w:rPr>
    </w:lvl>
    <w:lvl w:ilvl="5" w:tplc="CCC2C6F6" w:tentative="1">
      <w:start w:val="1"/>
      <w:numFmt w:val="bullet"/>
      <w:lvlText w:val="o"/>
      <w:lvlJc w:val="left"/>
      <w:pPr>
        <w:tabs>
          <w:tab w:val="num" w:pos="4320"/>
        </w:tabs>
        <w:ind w:left="4320" w:hanging="360"/>
      </w:pPr>
      <w:rPr>
        <w:rFonts w:ascii="Courier New" w:hAnsi="Courier New" w:hint="default"/>
      </w:rPr>
    </w:lvl>
    <w:lvl w:ilvl="6" w:tplc="3DE856B8" w:tentative="1">
      <w:start w:val="1"/>
      <w:numFmt w:val="bullet"/>
      <w:lvlText w:val="o"/>
      <w:lvlJc w:val="left"/>
      <w:pPr>
        <w:tabs>
          <w:tab w:val="num" w:pos="5040"/>
        </w:tabs>
        <w:ind w:left="5040" w:hanging="360"/>
      </w:pPr>
      <w:rPr>
        <w:rFonts w:ascii="Courier New" w:hAnsi="Courier New" w:hint="default"/>
      </w:rPr>
    </w:lvl>
    <w:lvl w:ilvl="7" w:tplc="5FCC82BC" w:tentative="1">
      <w:start w:val="1"/>
      <w:numFmt w:val="bullet"/>
      <w:lvlText w:val="o"/>
      <w:lvlJc w:val="left"/>
      <w:pPr>
        <w:tabs>
          <w:tab w:val="num" w:pos="5760"/>
        </w:tabs>
        <w:ind w:left="5760" w:hanging="360"/>
      </w:pPr>
      <w:rPr>
        <w:rFonts w:ascii="Courier New" w:hAnsi="Courier New" w:hint="default"/>
      </w:rPr>
    </w:lvl>
    <w:lvl w:ilvl="8" w:tplc="056C8140"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473464BF"/>
    <w:multiLevelType w:val="hybridMultilevel"/>
    <w:tmpl w:val="861ECA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4D638F"/>
    <w:multiLevelType w:val="hybridMultilevel"/>
    <w:tmpl w:val="7AA6D7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420C1F"/>
    <w:multiLevelType w:val="hybridMultilevel"/>
    <w:tmpl w:val="87DED6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B347A73"/>
    <w:multiLevelType w:val="hybridMultilevel"/>
    <w:tmpl w:val="E51AAB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3872FA"/>
    <w:multiLevelType w:val="hybridMultilevel"/>
    <w:tmpl w:val="7C8684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416813"/>
    <w:multiLevelType w:val="hybridMultilevel"/>
    <w:tmpl w:val="DEC6E0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F6774F"/>
    <w:multiLevelType w:val="hybridMultilevel"/>
    <w:tmpl w:val="D67848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6"/>
  </w:num>
  <w:num w:numId="5">
    <w:abstractNumId w:val="2"/>
  </w:num>
  <w:num w:numId="6">
    <w:abstractNumId w:val="3"/>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001"/>
    <w:rsid w:val="00205D1A"/>
    <w:rsid w:val="003528B1"/>
    <w:rsid w:val="00365ECE"/>
    <w:rsid w:val="006F1898"/>
    <w:rsid w:val="007B44B0"/>
    <w:rsid w:val="0083399B"/>
    <w:rsid w:val="008B5CAE"/>
    <w:rsid w:val="00A124E6"/>
    <w:rsid w:val="00A64995"/>
    <w:rsid w:val="00C41F64"/>
    <w:rsid w:val="00D95A34"/>
    <w:rsid w:val="00DA4CF5"/>
    <w:rsid w:val="00E95E3F"/>
    <w:rsid w:val="00EC1001"/>
    <w:rsid w:val="00EF5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6B15A"/>
  <w14:defaultImageDpi w14:val="32767"/>
  <w15:chartTrackingRefBased/>
  <w15:docId w15:val="{8692C67C-4875-234D-A2E3-598DAC98A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001"/>
    <w:pPr>
      <w:spacing w:after="200" w:line="276" w:lineRule="auto"/>
      <w:ind w:left="720"/>
      <w:contextualSpacing/>
    </w:pPr>
    <w:rPr>
      <w:rFonts w:eastAsiaTheme="minorEastAsia"/>
      <w:sz w:val="22"/>
      <w:szCs w:val="22"/>
    </w:rPr>
  </w:style>
  <w:style w:type="character" w:styleId="Hyperlink">
    <w:name w:val="Hyperlink"/>
    <w:basedOn w:val="DefaultParagraphFont"/>
    <w:uiPriority w:val="99"/>
    <w:unhideWhenUsed/>
    <w:rsid w:val="003528B1"/>
    <w:rPr>
      <w:color w:val="0563C1" w:themeColor="hyperlink"/>
      <w:u w:val="single"/>
    </w:rPr>
  </w:style>
  <w:style w:type="character" w:styleId="UnresolvedMention">
    <w:name w:val="Unresolved Mention"/>
    <w:basedOn w:val="DefaultParagraphFont"/>
    <w:uiPriority w:val="99"/>
    <w:rsid w:val="003528B1"/>
    <w:rPr>
      <w:color w:val="605E5C"/>
      <w:shd w:val="clear" w:color="auto" w:fill="E1DFDD"/>
    </w:rPr>
  </w:style>
  <w:style w:type="paragraph" w:styleId="NormalWeb">
    <w:name w:val="Normal (Web)"/>
    <w:basedOn w:val="Normal"/>
    <w:uiPriority w:val="99"/>
    <w:semiHidden/>
    <w:unhideWhenUsed/>
    <w:rsid w:val="00D95A34"/>
    <w:pPr>
      <w:spacing w:before="100" w:beforeAutospacing="1" w:after="100" w:afterAutospacing="1"/>
    </w:pPr>
    <w:rPr>
      <w:rFonts w:ascii="Times New Roman" w:eastAsia="Times New Roman" w:hAnsi="Times New Roman" w:cs="Times New Roman"/>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808131">
      <w:bodyDiv w:val="1"/>
      <w:marLeft w:val="0"/>
      <w:marRight w:val="0"/>
      <w:marTop w:val="0"/>
      <w:marBottom w:val="0"/>
      <w:divBdr>
        <w:top w:val="none" w:sz="0" w:space="0" w:color="auto"/>
        <w:left w:val="none" w:sz="0" w:space="0" w:color="auto"/>
        <w:bottom w:val="none" w:sz="0" w:space="0" w:color="auto"/>
        <w:right w:val="none" w:sz="0" w:space="0" w:color="auto"/>
      </w:divBdr>
      <w:divsChild>
        <w:div w:id="347105543">
          <w:marLeft w:val="547"/>
          <w:marRight w:val="0"/>
          <w:marTop w:val="200"/>
          <w:marBottom w:val="0"/>
          <w:divBdr>
            <w:top w:val="none" w:sz="0" w:space="0" w:color="auto"/>
            <w:left w:val="none" w:sz="0" w:space="0" w:color="auto"/>
            <w:bottom w:val="none" w:sz="0" w:space="0" w:color="auto"/>
            <w:right w:val="none" w:sz="0" w:space="0" w:color="auto"/>
          </w:divBdr>
        </w:div>
        <w:div w:id="664747676">
          <w:marLeft w:val="547"/>
          <w:marRight w:val="0"/>
          <w:marTop w:val="200"/>
          <w:marBottom w:val="0"/>
          <w:divBdr>
            <w:top w:val="none" w:sz="0" w:space="0" w:color="auto"/>
            <w:left w:val="none" w:sz="0" w:space="0" w:color="auto"/>
            <w:bottom w:val="none" w:sz="0" w:space="0" w:color="auto"/>
            <w:right w:val="none" w:sz="0" w:space="0" w:color="auto"/>
          </w:divBdr>
        </w:div>
        <w:div w:id="1353410340">
          <w:marLeft w:val="547"/>
          <w:marRight w:val="0"/>
          <w:marTop w:val="200"/>
          <w:marBottom w:val="0"/>
          <w:divBdr>
            <w:top w:val="none" w:sz="0" w:space="0" w:color="auto"/>
            <w:left w:val="none" w:sz="0" w:space="0" w:color="auto"/>
            <w:bottom w:val="none" w:sz="0" w:space="0" w:color="auto"/>
            <w:right w:val="none" w:sz="0" w:space="0" w:color="auto"/>
          </w:divBdr>
        </w:div>
        <w:div w:id="1826387328">
          <w:marLeft w:val="547"/>
          <w:marRight w:val="0"/>
          <w:marTop w:val="200"/>
          <w:marBottom w:val="0"/>
          <w:divBdr>
            <w:top w:val="none" w:sz="0" w:space="0" w:color="auto"/>
            <w:left w:val="none" w:sz="0" w:space="0" w:color="auto"/>
            <w:bottom w:val="none" w:sz="0" w:space="0" w:color="auto"/>
            <w:right w:val="none" w:sz="0" w:space="0" w:color="auto"/>
          </w:divBdr>
        </w:div>
      </w:divsChild>
    </w:div>
    <w:div w:id="1347059519">
      <w:bodyDiv w:val="1"/>
      <w:marLeft w:val="0"/>
      <w:marRight w:val="0"/>
      <w:marTop w:val="0"/>
      <w:marBottom w:val="0"/>
      <w:divBdr>
        <w:top w:val="none" w:sz="0" w:space="0" w:color="auto"/>
        <w:left w:val="none" w:sz="0" w:space="0" w:color="auto"/>
        <w:bottom w:val="none" w:sz="0" w:space="0" w:color="auto"/>
        <w:right w:val="none" w:sz="0" w:space="0" w:color="auto"/>
      </w:divBdr>
      <w:divsChild>
        <w:div w:id="995304069">
          <w:marLeft w:val="0"/>
          <w:marRight w:val="0"/>
          <w:marTop w:val="0"/>
          <w:marBottom w:val="0"/>
          <w:divBdr>
            <w:top w:val="none" w:sz="0" w:space="0" w:color="auto"/>
            <w:left w:val="none" w:sz="0" w:space="0" w:color="auto"/>
            <w:bottom w:val="none" w:sz="0" w:space="0" w:color="auto"/>
            <w:right w:val="none" w:sz="0" w:space="0" w:color="auto"/>
          </w:divBdr>
          <w:divsChild>
            <w:div w:id="52579605">
              <w:marLeft w:val="0"/>
              <w:marRight w:val="0"/>
              <w:marTop w:val="0"/>
              <w:marBottom w:val="0"/>
              <w:divBdr>
                <w:top w:val="none" w:sz="0" w:space="0" w:color="auto"/>
                <w:left w:val="none" w:sz="0" w:space="0" w:color="auto"/>
                <w:bottom w:val="none" w:sz="0" w:space="0" w:color="auto"/>
                <w:right w:val="none" w:sz="0" w:space="0" w:color="auto"/>
              </w:divBdr>
              <w:divsChild>
                <w:div w:id="4409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75880">
      <w:bodyDiv w:val="1"/>
      <w:marLeft w:val="0"/>
      <w:marRight w:val="0"/>
      <w:marTop w:val="0"/>
      <w:marBottom w:val="0"/>
      <w:divBdr>
        <w:top w:val="none" w:sz="0" w:space="0" w:color="auto"/>
        <w:left w:val="none" w:sz="0" w:space="0" w:color="auto"/>
        <w:bottom w:val="none" w:sz="0" w:space="0" w:color="auto"/>
        <w:right w:val="none" w:sz="0" w:space="0" w:color="auto"/>
      </w:divBdr>
      <w:divsChild>
        <w:div w:id="1492477456">
          <w:marLeft w:val="547"/>
          <w:marRight w:val="0"/>
          <w:marTop w:val="200"/>
          <w:marBottom w:val="0"/>
          <w:divBdr>
            <w:top w:val="none" w:sz="0" w:space="0" w:color="auto"/>
            <w:left w:val="none" w:sz="0" w:space="0" w:color="auto"/>
            <w:bottom w:val="none" w:sz="0" w:space="0" w:color="auto"/>
            <w:right w:val="none" w:sz="0" w:space="0" w:color="auto"/>
          </w:divBdr>
        </w:div>
        <w:div w:id="112646043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llbeing@hfcs.ie" TargetMode="Externa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hyperlink" Target="https://www.ncca.ie/media/2487/wellbeingguidelines_forjunior_cycle.pdf" TargetMode="External"/><Relationship Id="rId4" Type="http://schemas.openxmlformats.org/officeDocument/2006/relationships/webSettings" Target="webSettings.xml"/><Relationship Id="rId9" Type="http://schemas.openxmlformats.org/officeDocument/2006/relationships/hyperlink" Target="https://www.ncca.ie/en/junior-cycle/wellbe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Pdrg Mrdt</dc:creator>
  <cp:keywords/>
  <dc:description/>
  <cp:lastModifiedBy>Matthew Munds</cp:lastModifiedBy>
  <cp:revision>3</cp:revision>
  <dcterms:created xsi:type="dcterms:W3CDTF">2019-10-10T18:57:00Z</dcterms:created>
  <dcterms:modified xsi:type="dcterms:W3CDTF">2019-10-10T19:08:00Z</dcterms:modified>
</cp:coreProperties>
</file>